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0723D" w14:textId="77777777" w:rsidR="00000000" w:rsidRDefault="00CB3341">
      <w:pPr>
        <w:pStyle w:val="newncpi"/>
        <w:ind w:firstLine="0"/>
        <w:jc w:val="center"/>
        <w:divId w:val="228462441"/>
      </w:pPr>
      <w:r>
        <w:t> </w:t>
      </w:r>
    </w:p>
    <w:p w14:paraId="7DCB6406" w14:textId="77777777" w:rsidR="00000000" w:rsidRDefault="00CB3341">
      <w:pPr>
        <w:pStyle w:val="newncpi"/>
        <w:ind w:firstLine="0"/>
        <w:jc w:val="center"/>
        <w:divId w:val="228462441"/>
      </w:pPr>
      <w:bookmarkStart w:id="0" w:name="a46"/>
      <w:bookmarkEnd w:id="0"/>
      <w:r>
        <w:rPr>
          <w:rStyle w:val="name"/>
        </w:rPr>
        <w:t>ЗАКОН РЕСПУБЛИКИ БЕЛАРУСЬ</w:t>
      </w:r>
    </w:p>
    <w:p w14:paraId="7EC94086" w14:textId="77777777" w:rsidR="00000000" w:rsidRDefault="00CB3341">
      <w:pPr>
        <w:pStyle w:val="newncpi"/>
        <w:ind w:firstLine="0"/>
        <w:jc w:val="center"/>
        <w:divId w:val="228462441"/>
      </w:pPr>
      <w:r>
        <w:rPr>
          <w:rStyle w:val="datepr"/>
        </w:rPr>
        <w:t>7 декабря 1998 г.</w:t>
      </w:r>
      <w:r>
        <w:rPr>
          <w:rStyle w:val="number"/>
        </w:rPr>
        <w:t xml:space="preserve"> № 214-З</w:t>
      </w:r>
    </w:p>
    <w:p w14:paraId="09BD48BF" w14:textId="77777777" w:rsidR="00000000" w:rsidRDefault="00CB3341">
      <w:pPr>
        <w:pStyle w:val="title"/>
        <w:divId w:val="228462441"/>
      </w:pPr>
      <w:r>
        <w:rPr>
          <w:color w:val="000080"/>
        </w:rPr>
        <w:t>О правовой охране топологий интегральных микросхем</w:t>
      </w:r>
    </w:p>
    <w:p w14:paraId="3D9C88CD" w14:textId="77777777" w:rsidR="00000000" w:rsidRDefault="00CB3341">
      <w:pPr>
        <w:pStyle w:val="prinodobren"/>
        <w:divId w:val="228462441"/>
      </w:pPr>
      <w:r>
        <w:t>Принят Палатой представителей 28 октября 1998 года</w:t>
      </w:r>
      <w:r>
        <w:br/>
        <w:t>Одобрен Советом Республики 19 ноября 1998 года</w:t>
      </w:r>
    </w:p>
    <w:p w14:paraId="3938E9E7" w14:textId="77777777" w:rsidR="00000000" w:rsidRDefault="00CB3341">
      <w:pPr>
        <w:pStyle w:val="changei"/>
        <w:divId w:val="228462441"/>
      </w:pPr>
      <w:r>
        <w:t>Изменения и дополнения:</w:t>
      </w:r>
    </w:p>
    <w:p w14:paraId="57721D0E" w14:textId="57A86014" w:rsidR="00000000" w:rsidRDefault="00CB3341">
      <w:pPr>
        <w:pStyle w:val="changeadd"/>
        <w:divId w:val="228462441"/>
      </w:pPr>
      <w:hyperlink r:id="rId4" w:anchor="a4" w:tooltip="-" w:history="1">
        <w:r>
          <w:rPr>
            <w:rStyle w:val="a3"/>
          </w:rPr>
          <w:t>Закон</w:t>
        </w:r>
      </w:hyperlink>
      <w:r>
        <w:t xml:space="preserve"> Республики Беларусь от 16 июля 2001 г. № 48-З (Национальный реестр правовых актов Республики Беларусь, 2001 г., № 67, 2/791);</w:t>
      </w:r>
    </w:p>
    <w:p w14:paraId="4FD18FA1" w14:textId="437E8989" w:rsidR="00000000" w:rsidRDefault="00CB3341">
      <w:pPr>
        <w:pStyle w:val="changeadd"/>
        <w:divId w:val="228462441"/>
      </w:pPr>
      <w:hyperlink r:id="rId5" w:anchor="a1" w:tooltip="-" w:history="1">
        <w:r>
          <w:rPr>
            <w:rStyle w:val="a3"/>
          </w:rPr>
          <w:t>Закон</w:t>
        </w:r>
      </w:hyperlink>
      <w:r>
        <w:t xml:space="preserve"> Республики Беларус</w:t>
      </w:r>
      <w:r>
        <w:t>ь от 18 мая 2004 г. № 286-З (Национальный реестр правовых актов Республики Беларусь, 2004 г., № 87, 2/1035);</w:t>
      </w:r>
    </w:p>
    <w:p w14:paraId="358002C2" w14:textId="376EFCD6" w:rsidR="00000000" w:rsidRDefault="00CB3341">
      <w:pPr>
        <w:pStyle w:val="changeadd"/>
        <w:divId w:val="228462441"/>
      </w:pPr>
      <w:hyperlink r:id="rId6" w:anchor="a1" w:tooltip="-" w:history="1">
        <w:r>
          <w:rPr>
            <w:rStyle w:val="a3"/>
          </w:rPr>
          <w:t>Закон</w:t>
        </w:r>
      </w:hyperlink>
      <w:r>
        <w:t xml:space="preserve"> Республики Беларусь от 7 мая 2007 г. № 211-З (Национальный реестр правовых актов Республики</w:t>
      </w:r>
      <w:r>
        <w:t xml:space="preserve"> Беларусь, 2007 г., № 118, 2/1308);</w:t>
      </w:r>
    </w:p>
    <w:p w14:paraId="0AF69C34" w14:textId="64D7D869" w:rsidR="00000000" w:rsidRDefault="00CB3341">
      <w:pPr>
        <w:pStyle w:val="changeadd"/>
        <w:divId w:val="228462441"/>
      </w:pPr>
      <w:hyperlink r:id="rId7" w:anchor="a19" w:tooltip="-" w:history="1">
        <w:r>
          <w:rPr>
            <w:rStyle w:val="a3"/>
          </w:rPr>
          <w:t>Закон</w:t>
        </w:r>
      </w:hyperlink>
      <w:r>
        <w:t xml:space="preserve"> Республики Беларусь от 4 января 2010 г. № 109-З (Национальный реестр правовых актов Республики Беларусь, 2010 г., № 17, 2/1661);</w:t>
      </w:r>
    </w:p>
    <w:p w14:paraId="31D3348F" w14:textId="55637DCD" w:rsidR="00000000" w:rsidRDefault="00CB3341">
      <w:pPr>
        <w:pStyle w:val="changeadd"/>
        <w:divId w:val="228462441"/>
      </w:pPr>
      <w:hyperlink r:id="rId8" w:anchor="a6" w:tooltip="-" w:history="1">
        <w:r>
          <w:rPr>
            <w:rStyle w:val="a3"/>
          </w:rPr>
          <w:t>Закон</w:t>
        </w:r>
      </w:hyperlink>
      <w:r>
        <w:t xml:space="preserve"> Республики Беларусь от 17 мая 2011 г. № 266-З (Национальный реестр правовых актов Республики Беларусь, 2011 г., № 60, 2/1818);</w:t>
      </w:r>
    </w:p>
    <w:p w14:paraId="0E94183C" w14:textId="0350F932" w:rsidR="00000000" w:rsidRDefault="00CB3341">
      <w:pPr>
        <w:pStyle w:val="changeadd"/>
        <w:divId w:val="228462441"/>
      </w:pPr>
      <w:hyperlink r:id="rId9" w:anchor="a13" w:tooltip="-" w:history="1">
        <w:r>
          <w:rPr>
            <w:rStyle w:val="a3"/>
          </w:rPr>
          <w:t>Закон</w:t>
        </w:r>
      </w:hyperlink>
      <w:r>
        <w:t xml:space="preserve"> Республики Беларусь от 18 декабря 2018 г. № 1</w:t>
      </w:r>
      <w:r>
        <w:t>51-З (Национальный правовой Интернет-портал Республики Беларусь, 27.12.2018, 2/2589) - новая редакция</w:t>
      </w:r>
    </w:p>
    <w:p w14:paraId="627277CF" w14:textId="77777777" w:rsidR="00000000" w:rsidRDefault="00CB3341">
      <w:pPr>
        <w:pStyle w:val="article"/>
        <w:divId w:val="228462441"/>
      </w:pPr>
      <w:r>
        <w:t> </w:t>
      </w:r>
    </w:p>
    <w:p w14:paraId="5C6B1B03" w14:textId="77777777" w:rsidR="00000000" w:rsidRDefault="00CB3341">
      <w:pPr>
        <w:pStyle w:val="article"/>
        <w:divId w:val="228462441"/>
      </w:pPr>
      <w:bookmarkStart w:id="1" w:name="a109"/>
      <w:bookmarkEnd w:id="1"/>
      <w:r>
        <w:t>Статья 1. Основные термины, используемые в настоящем Законе, и их определения</w:t>
      </w:r>
    </w:p>
    <w:p w14:paraId="13F821A0" w14:textId="77777777" w:rsidR="00000000" w:rsidRDefault="00CB3341">
      <w:pPr>
        <w:pStyle w:val="newncpi"/>
        <w:divId w:val="228462441"/>
      </w:pPr>
      <w:r>
        <w:t>Для целей настоящего Закона используются следующие основные термины и их о</w:t>
      </w:r>
      <w:r>
        <w:t>пределения:</w:t>
      </w:r>
    </w:p>
    <w:p w14:paraId="312EC14E" w14:textId="77777777" w:rsidR="00000000" w:rsidRDefault="00CB3341">
      <w:pPr>
        <w:pStyle w:val="newncpi"/>
        <w:divId w:val="228462441"/>
      </w:pPr>
      <w:bookmarkStart w:id="2" w:name="a82"/>
      <w:bookmarkEnd w:id="2"/>
      <w:r>
        <w:t>топология интегральной микросхемы (далее - топология) - зафиксированное на материальном носителе пространственно-геометрическое расположение совокупности элементов интегральной микросхемы и связей между ними;</w:t>
      </w:r>
    </w:p>
    <w:p w14:paraId="69BAA06E" w14:textId="77777777" w:rsidR="00000000" w:rsidRDefault="00CB3341">
      <w:pPr>
        <w:pStyle w:val="newncpi"/>
        <w:divId w:val="228462441"/>
      </w:pPr>
      <w:bookmarkStart w:id="3" w:name="a142"/>
      <w:bookmarkEnd w:id="3"/>
      <w:r>
        <w:t>интегральная микросхема - микроэлек</w:t>
      </w:r>
      <w:r>
        <w:t>тронное изделие окончательной или промежуточной формы, предназначенное для выполнения функций электронной схемы, элементы и связи которого нераздельно сформированы в объеме и (или) на поверхности материала, на основе которого изготовлено изделие;</w:t>
      </w:r>
    </w:p>
    <w:p w14:paraId="37A986A9" w14:textId="77777777" w:rsidR="00000000" w:rsidRDefault="00CB3341">
      <w:pPr>
        <w:pStyle w:val="newncpi"/>
        <w:divId w:val="228462441"/>
      </w:pPr>
      <w:bookmarkStart w:id="4" w:name="a143"/>
      <w:bookmarkEnd w:id="4"/>
      <w:r>
        <w:lastRenderedPageBreak/>
        <w:t>депонируе</w:t>
      </w:r>
      <w:r>
        <w:t>мые материалы - сборочный топологический чертеж, включающий чертеж каждого слоя интегральной микросхемы, а также иные материалы, обеспечивающие идентификацию регистрируемой топологии;</w:t>
      </w:r>
    </w:p>
    <w:p w14:paraId="7D9FCE0B" w14:textId="77777777" w:rsidR="00000000" w:rsidRDefault="00CB3341">
      <w:pPr>
        <w:pStyle w:val="newncpi"/>
        <w:divId w:val="228462441"/>
      </w:pPr>
      <w:bookmarkStart w:id="5" w:name="a144"/>
      <w:bookmarkEnd w:id="5"/>
      <w:r>
        <w:t>правообладатель - автор топологии, его наследник, любое физическое или ю</w:t>
      </w:r>
      <w:r>
        <w:t>ридическое лицо, обладающие исключительным правом на топологию, полученным в силу закона или договора.</w:t>
      </w:r>
    </w:p>
    <w:p w14:paraId="76B0753A" w14:textId="77777777" w:rsidR="00000000" w:rsidRDefault="00CB3341">
      <w:pPr>
        <w:pStyle w:val="article"/>
        <w:divId w:val="228462441"/>
      </w:pPr>
      <w:bookmarkStart w:id="6" w:name="a126"/>
      <w:bookmarkEnd w:id="6"/>
      <w:r>
        <w:t>Статья 2. Объект и условия предоставления правовой охраны топологии</w:t>
      </w:r>
    </w:p>
    <w:p w14:paraId="6A8E2E60" w14:textId="77777777" w:rsidR="00000000" w:rsidRDefault="00CB3341">
      <w:pPr>
        <w:pStyle w:val="point"/>
        <w:divId w:val="228462441"/>
      </w:pPr>
      <w:bookmarkStart w:id="7" w:name="a81"/>
      <w:bookmarkEnd w:id="7"/>
      <w:r>
        <w:t>1. Правовая охрана, предоставляемая настоящим Законом, распространяется только на ори</w:t>
      </w:r>
      <w:r>
        <w:t>гинальную топологию.</w:t>
      </w:r>
    </w:p>
    <w:p w14:paraId="6B95FFE6" w14:textId="77777777" w:rsidR="00000000" w:rsidRDefault="00CB3341">
      <w:pPr>
        <w:pStyle w:val="newncpi"/>
        <w:divId w:val="228462441"/>
      </w:pPr>
      <w:bookmarkStart w:id="8" w:name="a145"/>
      <w:bookmarkEnd w:id="8"/>
      <w:r>
        <w:t>Оригинальной является топология, созданная в результате творческого труда автора. Топология признается оригинальной до тех пор, пока не доказано обратное.</w:t>
      </w:r>
    </w:p>
    <w:p w14:paraId="74871163" w14:textId="77777777" w:rsidR="00000000" w:rsidRDefault="00CB3341">
      <w:pPr>
        <w:pStyle w:val="point"/>
        <w:divId w:val="228462441"/>
      </w:pPr>
      <w:bookmarkStart w:id="9" w:name="a110"/>
      <w:bookmarkEnd w:id="9"/>
      <w:r>
        <w:t>2. Топологии, совокупность элементов которой известна автору и (или) специалиста</w:t>
      </w:r>
      <w:r>
        <w:t xml:space="preserve">м в области разработки топологий на дату ее создания, правовая охрана не предоставляется, если иное не установлено </w:t>
      </w:r>
      <w:hyperlink w:anchor="a139" w:tooltip="+" w:history="1">
        <w:r>
          <w:rPr>
            <w:rStyle w:val="a3"/>
          </w:rPr>
          <w:t>пунктом 3</w:t>
        </w:r>
      </w:hyperlink>
      <w:r>
        <w:t xml:space="preserve"> настоящей статьи.</w:t>
      </w:r>
    </w:p>
    <w:p w14:paraId="7CB30676" w14:textId="77777777" w:rsidR="00000000" w:rsidRDefault="00CB3341">
      <w:pPr>
        <w:pStyle w:val="point"/>
        <w:divId w:val="228462441"/>
      </w:pPr>
      <w:bookmarkStart w:id="10" w:name="a139"/>
      <w:bookmarkEnd w:id="10"/>
      <w:r>
        <w:t>3. Топологии, состоящей из элементов, которые известны автору и (или) специалис</w:t>
      </w:r>
      <w:r>
        <w:t>там в области разработки топологий на дату ее создания, предоставляется правовая охрана только в том случае, если пространственно-геометрическое расположение совокупности таких элементов и связей между ними в целом отвечает условию оригинальности.</w:t>
      </w:r>
    </w:p>
    <w:p w14:paraId="7B0BD4AD" w14:textId="77777777" w:rsidR="00000000" w:rsidRDefault="00CB3341">
      <w:pPr>
        <w:pStyle w:val="point"/>
        <w:divId w:val="228462441"/>
      </w:pPr>
      <w:r>
        <w:t>4. Право</w:t>
      </w:r>
      <w:r>
        <w:t>вая охрана, предоставляемая настоящим Законом, не распространяется на идеи, способы, системы, технологии или информацию как таковые, даже если они могут быть воплощены в топологии.</w:t>
      </w:r>
    </w:p>
    <w:p w14:paraId="0FEADBC6" w14:textId="77777777" w:rsidR="00000000" w:rsidRDefault="00CB3341">
      <w:pPr>
        <w:pStyle w:val="article"/>
        <w:divId w:val="228462441"/>
      </w:pPr>
      <w:bookmarkStart w:id="11" w:name="a127"/>
      <w:bookmarkEnd w:id="11"/>
      <w:r>
        <w:t>Статья 3. Авторство на топологию</w:t>
      </w:r>
    </w:p>
    <w:p w14:paraId="3FFDF633" w14:textId="1FEB225F" w:rsidR="00000000" w:rsidRDefault="00CB3341">
      <w:pPr>
        <w:pStyle w:val="point"/>
        <w:divId w:val="228462441"/>
      </w:pPr>
      <w:bookmarkStart w:id="12" w:name="a146"/>
      <w:bookmarkEnd w:id="12"/>
      <w:r>
        <w:t>1. </w:t>
      </w:r>
      <w:r>
        <w:t xml:space="preserve">Автором топологии признается физическое лицо, творческим трудом которого она создана. Лицо, указанное в качестве автора в </w:t>
      </w:r>
      <w:hyperlink r:id="rId10" w:anchor="a16" w:tooltip="+" w:history="1">
        <w:r>
          <w:rPr>
            <w:rStyle w:val="a3"/>
          </w:rPr>
          <w:t>заявлении</w:t>
        </w:r>
      </w:hyperlink>
      <w:r>
        <w:t xml:space="preserve"> о регистрации топологии, считается автором топологии, если не доказано </w:t>
      </w:r>
      <w:r>
        <w:t>иное.</w:t>
      </w:r>
    </w:p>
    <w:p w14:paraId="0CDAD002" w14:textId="77777777" w:rsidR="00000000" w:rsidRDefault="00CB3341">
      <w:pPr>
        <w:pStyle w:val="point"/>
        <w:divId w:val="228462441"/>
      </w:pPr>
      <w:bookmarkStart w:id="13" w:name="a147"/>
      <w:bookmarkEnd w:id="13"/>
      <w:r>
        <w:t>2. Если топология создана совместным творческим трудом нескольких физических лиц, то все они признаются ее соавторами. Порядок пользования правами, принадлежащими соавторам, устанавливается соглашением между ними.</w:t>
      </w:r>
    </w:p>
    <w:p w14:paraId="416A8929" w14:textId="77777777" w:rsidR="00000000" w:rsidRDefault="00CB3341">
      <w:pPr>
        <w:pStyle w:val="point"/>
        <w:divId w:val="228462441"/>
      </w:pPr>
      <w:r>
        <w:t>3. Не признаются соавторами лица, не</w:t>
      </w:r>
      <w:r>
        <w:t xml:space="preserve"> внесшие личного творческого вклада в создание топологии, а оказавшие автору (соавторам) только техническую, организационную или материальную помощь либо способствовавшие оформлению прав на топологию и ее использованию.</w:t>
      </w:r>
    </w:p>
    <w:p w14:paraId="2F1CB8B8" w14:textId="77777777" w:rsidR="00000000" w:rsidRDefault="00CB3341">
      <w:pPr>
        <w:pStyle w:val="point"/>
        <w:divId w:val="228462441"/>
      </w:pPr>
      <w:bookmarkStart w:id="14" w:name="a83"/>
      <w:bookmarkEnd w:id="14"/>
      <w:r>
        <w:t>4. Право авторства на топологию явля</w:t>
      </w:r>
      <w:r>
        <w:t>ется личным неимущественным правом и охраняется бессрочно. Право авторства неотчуждаемо и непередаваемо.</w:t>
      </w:r>
    </w:p>
    <w:p w14:paraId="7BE747FA" w14:textId="77777777" w:rsidR="00000000" w:rsidRDefault="00CB3341">
      <w:pPr>
        <w:pStyle w:val="article"/>
        <w:divId w:val="228462441"/>
      </w:pPr>
      <w:bookmarkStart w:id="15" w:name="a84"/>
      <w:bookmarkEnd w:id="15"/>
      <w:r>
        <w:lastRenderedPageBreak/>
        <w:t>Статья 4. Правовая охрана топологии</w:t>
      </w:r>
    </w:p>
    <w:p w14:paraId="72C1398E" w14:textId="77777777" w:rsidR="00000000" w:rsidRDefault="00CB3341">
      <w:pPr>
        <w:pStyle w:val="point"/>
        <w:divId w:val="228462441"/>
      </w:pPr>
      <w:bookmarkStart w:id="16" w:name="a85"/>
      <w:bookmarkEnd w:id="16"/>
      <w:r>
        <w:t>1. Правовая охрана топологии в Республике Беларусь предоставляется на основании регистрации этой топологии в Госуда</w:t>
      </w:r>
      <w:r>
        <w:t>рственном реестре топологий интегральных микросхем Республики Беларусь (далее - Реестр топологий) государственным учреждением «Национальный центр интеллектуальной собственности» (далее - патентный орган) в порядке, установленном настоящим Законом и приняты</w:t>
      </w:r>
      <w:r>
        <w:t>ми в соответствии с ним актами законодательства.</w:t>
      </w:r>
    </w:p>
    <w:p w14:paraId="79C9E09D" w14:textId="77777777" w:rsidR="00000000" w:rsidRDefault="00CB3341">
      <w:pPr>
        <w:pStyle w:val="point"/>
        <w:divId w:val="228462441"/>
      </w:pPr>
      <w:r>
        <w:t>2. Топология может быть зарегистрирована на имя физического и (или) юридического лиц.</w:t>
      </w:r>
    </w:p>
    <w:p w14:paraId="50BAD3C1" w14:textId="77777777" w:rsidR="00000000" w:rsidRDefault="00CB3341">
      <w:pPr>
        <w:pStyle w:val="point"/>
        <w:divId w:val="228462441"/>
      </w:pPr>
      <w:bookmarkStart w:id="17" w:name="a86"/>
      <w:bookmarkEnd w:id="17"/>
      <w:r>
        <w:t xml:space="preserve">3. Право на топологию охраняется государством. На зарегистрированную топологию правообладателю выдается свидетельство на </w:t>
      </w:r>
      <w:r>
        <w:t>топологию, которое удостоверяет авторство, приоритет топологии и исключительное право на нее.</w:t>
      </w:r>
    </w:p>
    <w:p w14:paraId="2A5A8289" w14:textId="77777777" w:rsidR="00000000" w:rsidRDefault="00CB3341">
      <w:pPr>
        <w:pStyle w:val="point"/>
        <w:divId w:val="228462441"/>
      </w:pPr>
      <w:r>
        <w:t>4. Объем правовой охраны, предоставляемой топологии, определяется совокупностью ее элементов и связей между ними, представленных в депонируемых материалах.</w:t>
      </w:r>
    </w:p>
    <w:p w14:paraId="6D4E7910" w14:textId="77777777" w:rsidR="00000000" w:rsidRDefault="00CB3341">
      <w:pPr>
        <w:pStyle w:val="article"/>
        <w:divId w:val="228462441"/>
      </w:pPr>
      <w:bookmarkStart w:id="18" w:name="a101"/>
      <w:bookmarkEnd w:id="18"/>
      <w:r>
        <w:t>Статья</w:t>
      </w:r>
      <w:r>
        <w:t xml:space="preserve"> 5. Срок действия свидетельства на топологию</w:t>
      </w:r>
    </w:p>
    <w:p w14:paraId="76875CF6" w14:textId="77777777" w:rsidR="00000000" w:rsidRDefault="00CB3341">
      <w:pPr>
        <w:pStyle w:val="newncpi"/>
        <w:divId w:val="228462441"/>
      </w:pPr>
      <w:r>
        <w:t>Срок действия свидетельства на топологию составляет десять лет, исчисляемых с более ранней из следующих дат:</w:t>
      </w:r>
    </w:p>
    <w:p w14:paraId="420636D6" w14:textId="77777777" w:rsidR="00000000" w:rsidRDefault="00CB3341">
      <w:pPr>
        <w:pStyle w:val="newncpi"/>
        <w:divId w:val="228462441"/>
      </w:pPr>
      <w:r>
        <w:t>даты первого использования топологии, под которой подразумевается наиболее ранняя документально зафикс</w:t>
      </w:r>
      <w:r>
        <w:t>ированная дата введения в гражданский оборот где-либо в мире этой топологии, или интегральной микросхемы с такой топологией, или изделия, включающего в себя такую интегральную микросхему;</w:t>
      </w:r>
    </w:p>
    <w:p w14:paraId="0372981F" w14:textId="22B8D465" w:rsidR="00000000" w:rsidRDefault="00CB3341">
      <w:pPr>
        <w:pStyle w:val="newncpi"/>
        <w:divId w:val="228462441"/>
      </w:pPr>
      <w:r>
        <w:t xml:space="preserve">даты подачи в патентный орган </w:t>
      </w:r>
      <w:hyperlink r:id="rId11" w:anchor="a16" w:tooltip="+" w:history="1">
        <w:r>
          <w:rPr>
            <w:rStyle w:val="a3"/>
          </w:rPr>
          <w:t>заявки</w:t>
        </w:r>
      </w:hyperlink>
      <w:r>
        <w:t xml:space="preserve"> на регистрацию топологии (далее - заявка). Датой подачи заявки считается дата поступления в патентный орган документов, указанных в </w:t>
      </w:r>
      <w:hyperlink w:anchor="a120" w:tooltip="+" w:history="1">
        <w:r>
          <w:rPr>
            <w:rStyle w:val="a3"/>
          </w:rPr>
          <w:t>пункте 2</w:t>
        </w:r>
      </w:hyperlink>
      <w:r>
        <w:t xml:space="preserve"> статьи 12 настоящего Закона.</w:t>
      </w:r>
    </w:p>
    <w:p w14:paraId="5E4291B6" w14:textId="77777777" w:rsidR="00000000" w:rsidRDefault="00CB3341">
      <w:pPr>
        <w:pStyle w:val="article"/>
        <w:divId w:val="228462441"/>
      </w:pPr>
      <w:bookmarkStart w:id="19" w:name="a95"/>
      <w:bookmarkEnd w:id="19"/>
      <w:r>
        <w:t>Статья 6. Исключительное право</w:t>
      </w:r>
      <w:r>
        <w:t xml:space="preserve"> на топологию</w:t>
      </w:r>
    </w:p>
    <w:p w14:paraId="3ADCD2A7" w14:textId="77777777" w:rsidR="00000000" w:rsidRDefault="00CB3341">
      <w:pPr>
        <w:pStyle w:val="point"/>
        <w:divId w:val="228462441"/>
      </w:pPr>
      <w:bookmarkStart w:id="20" w:name="a87"/>
      <w:bookmarkEnd w:id="20"/>
      <w:r>
        <w:t>1. Исключительное право на топологию принадлежит правообладателю.</w:t>
      </w:r>
    </w:p>
    <w:p w14:paraId="448A1AD9" w14:textId="77777777" w:rsidR="00000000" w:rsidRDefault="00CB3341">
      <w:pPr>
        <w:pStyle w:val="point"/>
        <w:divId w:val="228462441"/>
      </w:pPr>
      <w:bookmarkStart w:id="21" w:name="a114"/>
      <w:bookmarkEnd w:id="21"/>
      <w:r>
        <w:t>2. Исключительное право на топологию осуществляется правообладателем с даты публикации в официальном бюллетене патентного органа (далее - официальный бюллетень) сведений о ее р</w:t>
      </w:r>
      <w:r>
        <w:t>егистрации.</w:t>
      </w:r>
    </w:p>
    <w:p w14:paraId="0134C9EF" w14:textId="77777777" w:rsidR="00000000" w:rsidRDefault="00CB3341">
      <w:pPr>
        <w:pStyle w:val="point"/>
        <w:divId w:val="228462441"/>
      </w:pPr>
      <w:bookmarkStart w:id="22" w:name="a88"/>
      <w:bookmarkEnd w:id="22"/>
      <w:r>
        <w:t>3. Исключительное право на топологию включает право использовать эту топологию по своему усмотрению, разрешать или запрещать ее использование другим лицам.</w:t>
      </w:r>
    </w:p>
    <w:p w14:paraId="613373CB" w14:textId="77777777" w:rsidR="00000000" w:rsidRDefault="00CB3341">
      <w:pPr>
        <w:pStyle w:val="point"/>
        <w:divId w:val="228462441"/>
      </w:pPr>
      <w:r>
        <w:lastRenderedPageBreak/>
        <w:t>4. Использование топологии другими лицами допускается только с разрешения правообладател</w:t>
      </w:r>
      <w:r>
        <w:t xml:space="preserve">я, за исключением случаев, установленных </w:t>
      </w:r>
      <w:hyperlink w:anchor="a112" w:tooltip="+" w:history="1">
        <w:r>
          <w:rPr>
            <w:rStyle w:val="a3"/>
          </w:rPr>
          <w:t>статьей 8</w:t>
        </w:r>
      </w:hyperlink>
      <w:r>
        <w:t xml:space="preserve"> настоящего Закона.</w:t>
      </w:r>
    </w:p>
    <w:p w14:paraId="0DEE25C4" w14:textId="77777777" w:rsidR="00000000" w:rsidRDefault="00CB3341">
      <w:pPr>
        <w:pStyle w:val="point"/>
        <w:divId w:val="228462441"/>
      </w:pPr>
      <w:bookmarkStart w:id="23" w:name="a100"/>
      <w:bookmarkEnd w:id="23"/>
      <w:r>
        <w:t xml:space="preserve">5. После прекращения действия исключительного права на топологию эта топология переходит в общественное достояние и может свободно использоваться любым </w:t>
      </w:r>
      <w:r>
        <w:t>лицом без чьего-либо согласия и без выплаты вознаграждения, но с соблюдением права авторства.</w:t>
      </w:r>
    </w:p>
    <w:p w14:paraId="042B882E" w14:textId="77777777" w:rsidR="00000000" w:rsidRDefault="00CB3341">
      <w:pPr>
        <w:pStyle w:val="article"/>
        <w:divId w:val="228462441"/>
      </w:pPr>
      <w:bookmarkStart w:id="24" w:name="a128"/>
      <w:bookmarkEnd w:id="24"/>
      <w:r>
        <w:t>Статья 7. Нарушение исключительного права на топологию</w:t>
      </w:r>
    </w:p>
    <w:p w14:paraId="1513F420" w14:textId="77777777" w:rsidR="00000000" w:rsidRDefault="00CB3341">
      <w:pPr>
        <w:pStyle w:val="newncpi"/>
        <w:divId w:val="228462441"/>
      </w:pPr>
      <w:r>
        <w:t>Нарушением исключительного права на топологию признается использование топологии без разрешения правооблада</w:t>
      </w:r>
      <w:r>
        <w:t xml:space="preserve">теля, выражающееся в совершении действий, предусмотренных </w:t>
      </w:r>
      <w:hyperlink w:anchor="a138" w:tooltip="+" w:history="1">
        <w:r>
          <w:rPr>
            <w:rStyle w:val="a3"/>
          </w:rPr>
          <w:t>пунктом 1</w:t>
        </w:r>
      </w:hyperlink>
      <w:r>
        <w:t xml:space="preserve"> статьи 21 настоящего Закона, за исключением случаев, установленных </w:t>
      </w:r>
      <w:hyperlink w:anchor="a112" w:tooltip="+" w:history="1">
        <w:r>
          <w:rPr>
            <w:rStyle w:val="a3"/>
          </w:rPr>
          <w:t>статьей 8</w:t>
        </w:r>
      </w:hyperlink>
      <w:r>
        <w:t xml:space="preserve"> настоящего Закона.</w:t>
      </w:r>
    </w:p>
    <w:p w14:paraId="398937EE" w14:textId="77777777" w:rsidR="00000000" w:rsidRDefault="00CB3341">
      <w:pPr>
        <w:pStyle w:val="article"/>
        <w:divId w:val="228462441"/>
      </w:pPr>
      <w:bookmarkStart w:id="25" w:name="a112"/>
      <w:bookmarkEnd w:id="25"/>
      <w:r>
        <w:t>Статья 8. Действия, не п</w:t>
      </w:r>
      <w:r>
        <w:t>ризнаваемые нарушением исключительного права на топологию</w:t>
      </w:r>
    </w:p>
    <w:p w14:paraId="60338A2A" w14:textId="77777777" w:rsidR="00000000" w:rsidRDefault="00CB3341">
      <w:pPr>
        <w:pStyle w:val="newncpi"/>
        <w:divId w:val="228462441"/>
      </w:pPr>
      <w:r>
        <w:t>Не признаются нарушением исключительного права на топологию:</w:t>
      </w:r>
    </w:p>
    <w:p w14:paraId="34484BE5" w14:textId="77777777" w:rsidR="00000000" w:rsidRDefault="00CB3341">
      <w:pPr>
        <w:pStyle w:val="newncpi"/>
        <w:divId w:val="228462441"/>
      </w:pPr>
      <w:r>
        <w:t xml:space="preserve">действия по использованию топологии, совершаемые для удовлетворения личных и иных не связанных с предпринимательской деятельностью нужд, </w:t>
      </w:r>
      <w:r>
        <w:t>в том числе в целях исследования или обучения, и не связанные с получением прибыли или дохода;</w:t>
      </w:r>
    </w:p>
    <w:p w14:paraId="5494537A" w14:textId="77777777" w:rsidR="00000000" w:rsidRDefault="00CB3341">
      <w:pPr>
        <w:pStyle w:val="newncpi"/>
        <w:divId w:val="228462441"/>
      </w:pPr>
      <w:r>
        <w:t>использование идентичной топологии, независимо созданной третьим лицом;</w:t>
      </w:r>
    </w:p>
    <w:p w14:paraId="59534D81" w14:textId="77777777" w:rsidR="00000000" w:rsidRDefault="00CB3341">
      <w:pPr>
        <w:pStyle w:val="newncpi"/>
        <w:divId w:val="228462441"/>
      </w:pPr>
      <w:bookmarkStart w:id="26" w:name="a113"/>
      <w:bookmarkEnd w:id="26"/>
      <w:r>
        <w:t>использование интегральной микросхемы с топологией, защищенной свидетельством на топологи</w:t>
      </w:r>
      <w:r>
        <w:t>ю, если эта интегральная микросхема введена в гражданский оборот где-либо в мире правообладателем или иным лицом с разрешения правообладателя;</w:t>
      </w:r>
    </w:p>
    <w:p w14:paraId="6BD13410" w14:textId="77777777" w:rsidR="00000000" w:rsidRDefault="00CB3341">
      <w:pPr>
        <w:pStyle w:val="newncpi"/>
        <w:divId w:val="228462441"/>
      </w:pPr>
      <w:r>
        <w:t xml:space="preserve">совершение действий, предусмотренных </w:t>
      </w:r>
      <w:hyperlink w:anchor="a138" w:tooltip="+" w:history="1">
        <w:r>
          <w:rPr>
            <w:rStyle w:val="a3"/>
          </w:rPr>
          <w:t>пунктом 1</w:t>
        </w:r>
      </w:hyperlink>
      <w:r>
        <w:t xml:space="preserve"> статьи 21 настоящего Закона, в о</w:t>
      </w:r>
      <w:r>
        <w:t>тношении интегральной микросхемы, в которую включена незаконно воспроизведенная топология, а также в отношении любого изделия, включающего в себя такую интегральную микросхему, в случае, если лицо, совершающее такие действия, не знало и не должно было знат</w:t>
      </w:r>
      <w:r>
        <w:t>ь, что в интегральную микросхему включена незаконно воспроизведенная топология. После получения уведомления о незаконном воспроизведении топологии указанное лицо может использовать наличный запас интегральных микросхем, в которые включена незаконно воспрои</w:t>
      </w:r>
      <w:r>
        <w:t>зведенная топология, или изделий, включающих в себя такую интегральную микросхему, а также заказанные до получения уведомления такие интегральные микросхемы или изделия. Если указанное лицо осуществит такое использование, оно обязано выплатить правообладат</w:t>
      </w:r>
      <w:r>
        <w:t>елю компенсацию за использование топологии, соразмерную тому вознаграждению, которое могло бы быть выплачено при сравнимых обстоятельствах за такую топологию.</w:t>
      </w:r>
    </w:p>
    <w:p w14:paraId="53C740B9" w14:textId="77777777" w:rsidR="00000000" w:rsidRDefault="00CB3341">
      <w:pPr>
        <w:pStyle w:val="article"/>
        <w:divId w:val="228462441"/>
      </w:pPr>
      <w:bookmarkStart w:id="27" w:name="a98"/>
      <w:bookmarkEnd w:id="27"/>
      <w:r>
        <w:lastRenderedPageBreak/>
        <w:t>Статья 9. Переход, передача, иное распоряжение исключительным правом на топологию</w:t>
      </w:r>
    </w:p>
    <w:p w14:paraId="1E0ADD3D" w14:textId="77777777" w:rsidR="00000000" w:rsidRDefault="00CB3341">
      <w:pPr>
        <w:pStyle w:val="point"/>
        <w:divId w:val="228462441"/>
      </w:pPr>
      <w:r>
        <w:t>1. Исключительн</w:t>
      </w:r>
      <w:r>
        <w:t>ое право на топологию переходит по наследству и в порядке иного универсального правопреемства.</w:t>
      </w:r>
    </w:p>
    <w:p w14:paraId="21D63372" w14:textId="77777777" w:rsidR="00000000" w:rsidRDefault="00CB3341">
      <w:pPr>
        <w:pStyle w:val="point"/>
        <w:divId w:val="228462441"/>
      </w:pPr>
      <w:bookmarkStart w:id="28" w:name="a106"/>
      <w:bookmarkEnd w:id="28"/>
      <w:r>
        <w:t>2. </w:t>
      </w:r>
      <w:r>
        <w:t>Правообладатель может передать исключительное право на топологию по договору уступки исключительного права на топологию, предоставить право использования топологии по лицензионному договору, а также распорядиться исключительным правом на топологию путем за</w:t>
      </w:r>
      <w:r>
        <w:t>ключения иного договора.</w:t>
      </w:r>
    </w:p>
    <w:p w14:paraId="31805E6D" w14:textId="77777777" w:rsidR="00000000" w:rsidRDefault="00CB3341">
      <w:pPr>
        <w:pStyle w:val="point"/>
        <w:divId w:val="228462441"/>
      </w:pPr>
      <w:r>
        <w:t>3. Имущественные права на топологию могут быть предметом залога.</w:t>
      </w:r>
    </w:p>
    <w:p w14:paraId="24B3566A" w14:textId="77777777" w:rsidR="00000000" w:rsidRDefault="00CB3341">
      <w:pPr>
        <w:pStyle w:val="point"/>
        <w:divId w:val="228462441"/>
      </w:pPr>
      <w:bookmarkStart w:id="29" w:name="a107"/>
      <w:bookmarkEnd w:id="29"/>
      <w:r>
        <w:t>4. Лицензионный договор, договор уступки исключительного права на топологию и изменения в них подлежат регистрации в патентном органе.</w:t>
      </w:r>
    </w:p>
    <w:p w14:paraId="0F06D9AE" w14:textId="77777777" w:rsidR="00000000" w:rsidRDefault="00CB3341">
      <w:pPr>
        <w:pStyle w:val="newncpi"/>
        <w:divId w:val="228462441"/>
      </w:pPr>
      <w:r>
        <w:t xml:space="preserve">Регистрации в патентном органе </w:t>
      </w:r>
      <w:r>
        <w:t>подлежат также иные договоры и изменения в них, предусматривающие распоряжение исключительным правом на топологию, за исключением случаев, установленных законодательными актами.</w:t>
      </w:r>
    </w:p>
    <w:p w14:paraId="14D9B265" w14:textId="77777777" w:rsidR="00000000" w:rsidRDefault="00CB3341">
      <w:pPr>
        <w:pStyle w:val="newncpi"/>
        <w:divId w:val="228462441"/>
      </w:pPr>
      <w:r>
        <w:t>Порядок регистрации указанных в настоящем пункте договоров и изменений в них у</w:t>
      </w:r>
      <w:r>
        <w:t>станавливается законодательством.</w:t>
      </w:r>
    </w:p>
    <w:p w14:paraId="7E9D796C" w14:textId="77777777" w:rsidR="00000000" w:rsidRDefault="00CB3341">
      <w:pPr>
        <w:pStyle w:val="point"/>
        <w:divId w:val="228462441"/>
      </w:pPr>
      <w:r>
        <w:t>5. Лицензионный договор, договор уступки исключительного права на топологию и изменения в них вступают в силу с даты их регистрации в патентном органе, если этими договорами или изменениями в них не предусмотрена более поз</w:t>
      </w:r>
      <w:r>
        <w:t>дняя дата.</w:t>
      </w:r>
    </w:p>
    <w:p w14:paraId="7A480EEE" w14:textId="77777777" w:rsidR="00000000" w:rsidRDefault="00CB3341">
      <w:pPr>
        <w:pStyle w:val="newncpi"/>
        <w:divId w:val="228462441"/>
      </w:pPr>
      <w:r>
        <w:t>Условия иных договоров и изменений в них, относящиеся к распоряжению исключительным правом на топологию, вступают в силу с даты регистрации договоров и изменений в них в патентном органе, если этими договорами или изменениями в них не предусмотр</w:t>
      </w:r>
      <w:r>
        <w:t>ена более поздняя дата.</w:t>
      </w:r>
    </w:p>
    <w:p w14:paraId="3971B37A" w14:textId="77777777" w:rsidR="00000000" w:rsidRDefault="00CB3341">
      <w:pPr>
        <w:pStyle w:val="point"/>
        <w:divId w:val="228462441"/>
      </w:pPr>
      <w:r>
        <w:t>6. Несоблюдение требования о регистрации лицензионного договора, договора уступки исключительного права на топологию и изменений в них влечет их недействительность.</w:t>
      </w:r>
    </w:p>
    <w:p w14:paraId="59FF2244" w14:textId="77777777" w:rsidR="00000000" w:rsidRDefault="00CB3341">
      <w:pPr>
        <w:pStyle w:val="newncpi"/>
        <w:divId w:val="228462441"/>
      </w:pPr>
      <w:r>
        <w:t xml:space="preserve">Несоблюдение требования о регистрации иных договоров и изменений в </w:t>
      </w:r>
      <w:r>
        <w:t>них, предусматривающих распоряжение исключительным правом на топологию, влечет их недействительность в части, относящейся к распоряжению исключительным правом на топологию.</w:t>
      </w:r>
    </w:p>
    <w:p w14:paraId="2BD26777" w14:textId="77777777" w:rsidR="00000000" w:rsidRDefault="00CB3341">
      <w:pPr>
        <w:pStyle w:val="article"/>
        <w:divId w:val="228462441"/>
      </w:pPr>
      <w:bookmarkStart w:id="30" w:name="a90"/>
      <w:bookmarkEnd w:id="30"/>
      <w:r>
        <w:t>Статья 10. Право на регистрацию служебной топологии и топологии, созданной по заказ</w:t>
      </w:r>
      <w:r>
        <w:t>у</w:t>
      </w:r>
    </w:p>
    <w:p w14:paraId="41D81520" w14:textId="77777777" w:rsidR="00000000" w:rsidRDefault="00CB3341">
      <w:pPr>
        <w:pStyle w:val="point"/>
        <w:divId w:val="228462441"/>
      </w:pPr>
      <w:bookmarkStart w:id="31" w:name="a91"/>
      <w:bookmarkEnd w:id="31"/>
      <w:r>
        <w:t>1. Топология считается служебной, если она создана автором в связи с выполнением им обязанностей, обусловленных трудовым договором, или конкретного задания, полученного от нанимателя, либо при ее создании автором были использованы средства нанимателя.</w:t>
      </w:r>
    </w:p>
    <w:p w14:paraId="19AF3EC0" w14:textId="77777777" w:rsidR="00000000" w:rsidRDefault="00CB3341">
      <w:pPr>
        <w:pStyle w:val="newncpi"/>
        <w:divId w:val="228462441"/>
      </w:pPr>
      <w:r>
        <w:lastRenderedPageBreak/>
        <w:t>Пр</w:t>
      </w:r>
      <w:r>
        <w:t>аво на регистрацию служебной топологии принадлежит нанимателю, если договором между ним и автором не предусмотрено иное.</w:t>
      </w:r>
    </w:p>
    <w:p w14:paraId="73070238" w14:textId="6A1B66F2" w:rsidR="00000000" w:rsidRDefault="00CB3341">
      <w:pPr>
        <w:pStyle w:val="point"/>
        <w:divId w:val="228462441"/>
      </w:pPr>
      <w:bookmarkStart w:id="32" w:name="a92"/>
      <w:bookmarkEnd w:id="32"/>
      <w:r>
        <w:t>2. Автор, создавший служебную топологию, обязан уведомить об этом нанимателя в письменной форме. Если наниматель в течение трех месяцев</w:t>
      </w:r>
      <w:r>
        <w:t xml:space="preserve"> с даты уведомления его автором о созданной топологии не подаст </w:t>
      </w:r>
      <w:hyperlink r:id="rId12" w:anchor="a16" w:tooltip="+" w:history="1">
        <w:r>
          <w:rPr>
            <w:rStyle w:val="a3"/>
          </w:rPr>
          <w:t>заявку</w:t>
        </w:r>
      </w:hyperlink>
      <w:r>
        <w:t xml:space="preserve"> в патентный орган, не уведомит автора о сохранении в тайне созданной топологии или передаче права на ее регистрацию другому лицу, то</w:t>
      </w:r>
      <w:r>
        <w:t xml:space="preserve"> право на регистрацию этой топологии переходит к автору. В этом случае наниматель вправе использовать топологию на условиях, определяемых лицензионным договором.</w:t>
      </w:r>
    </w:p>
    <w:p w14:paraId="6EED2091" w14:textId="12DB2980" w:rsidR="00000000" w:rsidRDefault="00CB3341">
      <w:pPr>
        <w:pStyle w:val="point"/>
        <w:divId w:val="228462441"/>
      </w:pPr>
      <w:bookmarkStart w:id="33" w:name="a93"/>
      <w:bookmarkEnd w:id="33"/>
      <w:r>
        <w:t>3. Если наниматель зарегистрирует служебную топологию на свое имя, либо примет решение о сохра</w:t>
      </w:r>
      <w:r>
        <w:t xml:space="preserve">нении ее в тайне или передаче права на ее регистрацию другому лицу, либо передаст исключительное право на служебную топологию третьему лицу, автор имеет право на вознаграждение, а в случае, если наниматель не зарегистрирует служебную топологию по поданной </w:t>
      </w:r>
      <w:r>
        <w:t xml:space="preserve">им </w:t>
      </w:r>
      <w:hyperlink r:id="rId13" w:anchor="a16" w:tooltip="+" w:history="1">
        <w:r>
          <w:rPr>
            <w:rStyle w:val="a3"/>
          </w:rPr>
          <w:t>заявке</w:t>
        </w:r>
      </w:hyperlink>
      <w:r>
        <w:t xml:space="preserve"> по зависящим от него причинам, автор имеет право на получение компенсации.</w:t>
      </w:r>
    </w:p>
    <w:p w14:paraId="1A074F31" w14:textId="77777777" w:rsidR="00000000" w:rsidRDefault="00CB3341">
      <w:pPr>
        <w:pStyle w:val="point"/>
        <w:divId w:val="228462441"/>
      </w:pPr>
      <w:bookmarkStart w:id="34" w:name="a149"/>
      <w:bookmarkEnd w:id="34"/>
      <w:r>
        <w:t>4. Размер вознаграждения автору за создание и использование служебной топологии устанавливается заключенным в письменн</w:t>
      </w:r>
      <w:r>
        <w:t>ой форме договором между ним и нанимателем, или другим лицом, которому передано право на ее регистрацию, или третьим лицом, которому передано исключительное право на служебную топологию. При отсутствии соглашения между сторонами о размере вознаграждения сп</w:t>
      </w:r>
      <w:r>
        <w:t>ор рассматривается в судебном порядке.</w:t>
      </w:r>
    </w:p>
    <w:p w14:paraId="2575CFA9" w14:textId="77777777" w:rsidR="00000000" w:rsidRDefault="00CB3341">
      <w:pPr>
        <w:pStyle w:val="newncpi"/>
        <w:divId w:val="228462441"/>
      </w:pPr>
      <w:r>
        <w:t xml:space="preserve">Компенсация выплачивается в размере, установленном заключенным в письменной форме договором между автором и нанимателем. При отсутствии соглашения между сторонами о размере компенсации спор рассматривается в судебном </w:t>
      </w:r>
      <w:r>
        <w:t>порядке.</w:t>
      </w:r>
    </w:p>
    <w:p w14:paraId="33AC5D76" w14:textId="77777777" w:rsidR="00000000" w:rsidRDefault="00CB3341">
      <w:pPr>
        <w:pStyle w:val="point"/>
        <w:divId w:val="228462441"/>
      </w:pPr>
      <w:bookmarkStart w:id="35" w:name="a103"/>
      <w:bookmarkEnd w:id="35"/>
      <w:r>
        <w:t>5. Порядок и условия выплаты вознаграждения и компенсации, а также их минимальный размер устанавливаются Советом Министров Республики Беларусь.</w:t>
      </w:r>
    </w:p>
    <w:p w14:paraId="768A5440" w14:textId="77777777" w:rsidR="00000000" w:rsidRDefault="00CB3341">
      <w:pPr>
        <w:pStyle w:val="point"/>
        <w:divId w:val="228462441"/>
      </w:pPr>
      <w:r>
        <w:t>6. За несвоевременную выплату вознаграждения или компенсации, определенных договором, виновные в этом н</w:t>
      </w:r>
      <w:r>
        <w:t>аниматель, или другое лицо, которому передано право на регистрацию служебной топологии, или третье лицо, которому передано исключительное право на служебную топологию, несут ответственность в соответствии с законодательными актами.</w:t>
      </w:r>
    </w:p>
    <w:p w14:paraId="33CF1A08" w14:textId="77777777" w:rsidR="00000000" w:rsidRDefault="00CB3341">
      <w:pPr>
        <w:pStyle w:val="point"/>
        <w:divId w:val="228462441"/>
      </w:pPr>
      <w:bookmarkStart w:id="36" w:name="a94"/>
      <w:bookmarkEnd w:id="36"/>
      <w:r>
        <w:t>7. Право на вознагражден</w:t>
      </w:r>
      <w:r>
        <w:t>ие или получение компенсации за служебную топологию неотчуждаемо и переходит только к наследникам автора.</w:t>
      </w:r>
    </w:p>
    <w:p w14:paraId="2B266545" w14:textId="77777777" w:rsidR="00000000" w:rsidRDefault="00CB3341">
      <w:pPr>
        <w:pStyle w:val="point"/>
        <w:divId w:val="228462441"/>
      </w:pPr>
      <w:bookmarkStart w:id="37" w:name="a118"/>
      <w:bookmarkEnd w:id="37"/>
      <w:r>
        <w:t>8. Прекращение трудового договора не влияет на права и обязанности автора и нанимателя, возникшие в связи с созданием и использованием служебной топол</w:t>
      </w:r>
      <w:r>
        <w:t>огии.</w:t>
      </w:r>
    </w:p>
    <w:p w14:paraId="7B07E307" w14:textId="77777777" w:rsidR="00000000" w:rsidRDefault="00CB3341">
      <w:pPr>
        <w:pStyle w:val="point"/>
        <w:divId w:val="228462441"/>
      </w:pPr>
      <w:r>
        <w:t>9. Право на регистрацию топологии, созданной автором по договору с заказчиком, не являющимся его нанимателем, принадлежит заказчику, если договором не предусмотрено иное.</w:t>
      </w:r>
    </w:p>
    <w:p w14:paraId="789D7103" w14:textId="77777777" w:rsidR="00000000" w:rsidRDefault="00CB3341">
      <w:pPr>
        <w:pStyle w:val="article"/>
        <w:divId w:val="228462441"/>
      </w:pPr>
      <w:bookmarkStart w:id="38" w:name="a96"/>
      <w:bookmarkEnd w:id="38"/>
      <w:r>
        <w:t>Статья 11. Подача заявки</w:t>
      </w:r>
    </w:p>
    <w:p w14:paraId="4B056877" w14:textId="412F303F" w:rsidR="00000000" w:rsidRDefault="00CB3341">
      <w:pPr>
        <w:pStyle w:val="point"/>
        <w:divId w:val="228462441"/>
      </w:pPr>
      <w:bookmarkStart w:id="39" w:name="a123"/>
      <w:bookmarkEnd w:id="39"/>
      <w:r>
        <w:t>1. </w:t>
      </w:r>
      <w:hyperlink r:id="rId14" w:anchor="a16" w:tooltip="+" w:history="1">
        <w:r>
          <w:rPr>
            <w:rStyle w:val="a3"/>
          </w:rPr>
          <w:t>Заявка</w:t>
        </w:r>
      </w:hyperlink>
      <w:r>
        <w:t xml:space="preserve"> подается в патентный орган лицом (лицами), обладающим правом на регистрацию топологии в соответствии с настоящим Законом (далее, если не указано иное, - заявитель).</w:t>
      </w:r>
    </w:p>
    <w:p w14:paraId="2985781F" w14:textId="77777777" w:rsidR="00000000" w:rsidRDefault="00CB3341">
      <w:pPr>
        <w:pStyle w:val="newncpi"/>
        <w:divId w:val="228462441"/>
      </w:pPr>
      <w:r>
        <w:t>Право на регистрацию топологии принадлежит:</w:t>
      </w:r>
    </w:p>
    <w:p w14:paraId="005DFD68" w14:textId="77777777" w:rsidR="00000000" w:rsidRDefault="00CB3341">
      <w:pPr>
        <w:pStyle w:val="newncpi"/>
        <w:divId w:val="228462441"/>
      </w:pPr>
      <w:bookmarkStart w:id="40" w:name="a140"/>
      <w:bookmarkEnd w:id="40"/>
      <w:r>
        <w:t>автору (соавторам) топологии;</w:t>
      </w:r>
    </w:p>
    <w:p w14:paraId="30CF1E7A" w14:textId="77777777" w:rsidR="00000000" w:rsidRDefault="00CB3341">
      <w:pPr>
        <w:pStyle w:val="newncpi"/>
        <w:divId w:val="228462441"/>
      </w:pPr>
      <w:r>
        <w:t>физическ</w:t>
      </w:r>
      <w:r>
        <w:t xml:space="preserve">ому или юридическому лицу, являющемуся нанимателем автора, - в случаях, установленных </w:t>
      </w:r>
      <w:hyperlink w:anchor="a91" w:tooltip="+" w:history="1">
        <w:r>
          <w:rPr>
            <w:rStyle w:val="a3"/>
          </w:rPr>
          <w:t>пунктом 1</w:t>
        </w:r>
      </w:hyperlink>
      <w:r>
        <w:t xml:space="preserve"> статьи 10 настоящего Закона;</w:t>
      </w:r>
    </w:p>
    <w:p w14:paraId="14D101CB" w14:textId="77777777" w:rsidR="00000000" w:rsidRDefault="00CB3341">
      <w:pPr>
        <w:pStyle w:val="newncpi"/>
        <w:divId w:val="228462441"/>
      </w:pPr>
      <w:r>
        <w:t>заказчику топологии, созданной по договору, если договором не предусмотрено иное;</w:t>
      </w:r>
    </w:p>
    <w:p w14:paraId="313E97F2" w14:textId="77777777" w:rsidR="00000000" w:rsidRDefault="00CB3341">
      <w:pPr>
        <w:pStyle w:val="newncpi"/>
        <w:divId w:val="228462441"/>
      </w:pPr>
      <w:r>
        <w:t>физическому и (и</w:t>
      </w:r>
      <w:r>
        <w:t xml:space="preserve">ли) юридическому лицам, которым право на регистрацию топологии передано лицами, указанными в абзацах </w:t>
      </w:r>
      <w:hyperlink w:anchor="a140" w:tooltip="+" w:history="1">
        <w:r>
          <w:rPr>
            <w:rStyle w:val="a3"/>
          </w:rPr>
          <w:t>втором-четвертом</w:t>
        </w:r>
      </w:hyperlink>
      <w:r>
        <w:t xml:space="preserve"> настоящей части;</w:t>
      </w:r>
    </w:p>
    <w:p w14:paraId="4957F887" w14:textId="77777777" w:rsidR="00000000" w:rsidRDefault="00CB3341">
      <w:pPr>
        <w:pStyle w:val="newncpi"/>
        <w:divId w:val="228462441"/>
      </w:pPr>
      <w:r>
        <w:t>правопреемнику (правопреемникам) лиц, указанных в настоящей части.</w:t>
      </w:r>
    </w:p>
    <w:p w14:paraId="4EE6362C" w14:textId="77777777" w:rsidR="00000000" w:rsidRDefault="00CB3341">
      <w:pPr>
        <w:pStyle w:val="point"/>
        <w:divId w:val="228462441"/>
      </w:pPr>
      <w:r>
        <w:t>2. </w:t>
      </w:r>
      <w:r>
        <w:t>Заявитель вправе передать право на регистрацию топологии другим физическому и (или) юридическому лицам на основании заключенного в письменной форме договора. Несоблюдение письменной формы договора влечет его недействительность.</w:t>
      </w:r>
    </w:p>
    <w:p w14:paraId="70B91BBC" w14:textId="67A93B5A" w:rsidR="00000000" w:rsidRDefault="00CB3341">
      <w:pPr>
        <w:pStyle w:val="point"/>
        <w:divId w:val="228462441"/>
      </w:pPr>
      <w:r>
        <w:t xml:space="preserve">3. Подача </w:t>
      </w:r>
      <w:hyperlink r:id="rId15" w:anchor="a16" w:tooltip="+" w:history="1">
        <w:r>
          <w:rPr>
            <w:rStyle w:val="a3"/>
          </w:rPr>
          <w:t>заявки</w:t>
        </w:r>
      </w:hyperlink>
      <w:r>
        <w:t xml:space="preserve"> может быть осуществлена в срок, не превышающий двух лет с даты первого использования топологии, если оно имело место.</w:t>
      </w:r>
    </w:p>
    <w:p w14:paraId="0869EEC4" w14:textId="4076A11C" w:rsidR="00000000" w:rsidRDefault="00CB3341">
      <w:pPr>
        <w:pStyle w:val="point"/>
        <w:divId w:val="228462441"/>
      </w:pPr>
      <w:r>
        <w:t xml:space="preserve">4. Заявитель вправе также подать </w:t>
      </w:r>
      <w:hyperlink r:id="rId16" w:anchor="a16" w:tooltip="+" w:history="1">
        <w:r>
          <w:rPr>
            <w:rStyle w:val="a3"/>
          </w:rPr>
          <w:t>заявку</w:t>
        </w:r>
      </w:hyperlink>
      <w:r>
        <w:t xml:space="preserve"> в п</w:t>
      </w:r>
      <w:r>
        <w:t>атентный орган через патентного поверенного, зарегистрированного в патентном органе.</w:t>
      </w:r>
    </w:p>
    <w:p w14:paraId="62F9853B" w14:textId="77777777" w:rsidR="00000000" w:rsidRDefault="00CB3341">
      <w:pPr>
        <w:pStyle w:val="point"/>
        <w:divId w:val="228462441"/>
      </w:pPr>
      <w:r>
        <w:t xml:space="preserve">5. Ведение дел с патентным органом может осуществляться заявителем или одним из заявителей (общим представителем) либо через патентного поверенного, зарегистрированного в </w:t>
      </w:r>
      <w:r>
        <w:t>патентном органе.</w:t>
      </w:r>
    </w:p>
    <w:p w14:paraId="197912D6" w14:textId="77777777" w:rsidR="00000000" w:rsidRDefault="00CB3341">
      <w:pPr>
        <w:pStyle w:val="newncpi0"/>
        <w:divId w:val="228462441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8760"/>
      </w:tblGrid>
      <w:tr w:rsidR="00000000" w14:paraId="50A34078" w14:textId="77777777">
        <w:trPr>
          <w:divId w:val="228462441"/>
          <w:tblCellSpacing w:w="0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D44C85" w14:textId="77777777" w:rsidR="00000000" w:rsidRDefault="00CB334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7BAD678D" wp14:editId="466A9724">
                  <wp:extent cx="228600" cy="228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F886DAB" w14:textId="77777777" w:rsidR="00000000" w:rsidRDefault="00CB3341">
            <w:pPr>
              <w:pStyle w:val="newncpi0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От редакции «Бизнес-Инфо»</w:t>
            </w:r>
          </w:p>
          <w:p w14:paraId="5FE433C7" w14:textId="426CA122" w:rsidR="00000000" w:rsidRDefault="00CB3341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Список патентных поверенных Республики Беларусь см. </w:t>
            </w:r>
            <w:hyperlink r:id="rId18" w:anchor="a283" w:tooltip="+" w:history="1">
              <w:r>
                <w:rPr>
                  <w:rStyle w:val="a3"/>
                  <w:i/>
                  <w:iCs/>
                  <w:sz w:val="22"/>
                  <w:szCs w:val="22"/>
                </w:rPr>
                <w:t>здесь</w:t>
              </w:r>
            </w:hyperlink>
            <w:r>
              <w:rPr>
                <w:sz w:val="22"/>
                <w:szCs w:val="22"/>
              </w:rPr>
              <w:t>.</w:t>
            </w:r>
          </w:p>
        </w:tc>
      </w:tr>
    </w:tbl>
    <w:p w14:paraId="21ED1A01" w14:textId="77777777" w:rsidR="00000000" w:rsidRDefault="00CB3341">
      <w:pPr>
        <w:pStyle w:val="newncpi0"/>
        <w:divId w:val="228462441"/>
      </w:pPr>
      <w:r>
        <w:t> </w:t>
      </w:r>
    </w:p>
    <w:p w14:paraId="200B6D1C" w14:textId="77777777" w:rsidR="00000000" w:rsidRDefault="00CB3341">
      <w:pPr>
        <w:pStyle w:val="point"/>
        <w:divId w:val="228462441"/>
      </w:pPr>
      <w:r>
        <w:t>6</w:t>
      </w:r>
      <w:r>
        <w:t>. Заявитель, имеющий постоянное место нахождения или постоянное место жительства в иностранном государстве, обязан по требованию патентного органа сообщить адрес на территории Республики Беларусь для ведения переписки.</w:t>
      </w:r>
    </w:p>
    <w:p w14:paraId="71658F5B" w14:textId="18EF94AA" w:rsidR="00000000" w:rsidRDefault="00CB3341">
      <w:pPr>
        <w:pStyle w:val="point"/>
        <w:divId w:val="228462441"/>
      </w:pPr>
      <w:bookmarkStart w:id="41" w:name="a121"/>
      <w:bookmarkEnd w:id="41"/>
      <w:r>
        <w:t xml:space="preserve">7. К </w:t>
      </w:r>
      <w:hyperlink r:id="rId19" w:anchor="a16" w:tooltip="+" w:history="1">
        <w:r>
          <w:rPr>
            <w:rStyle w:val="a3"/>
          </w:rPr>
          <w:t>заявке</w:t>
        </w:r>
      </w:hyperlink>
      <w:r>
        <w:t>, подаваемой через патентного поверенного, а также к заявке, ведение дел по которой осуществляется общим представителем, должна быть приложена доверенность, выданная заявителем (заявителями).</w:t>
      </w:r>
    </w:p>
    <w:p w14:paraId="60397B23" w14:textId="77777777" w:rsidR="00000000" w:rsidRDefault="00CB3341">
      <w:pPr>
        <w:pStyle w:val="article"/>
        <w:divId w:val="228462441"/>
      </w:pPr>
      <w:bookmarkStart w:id="42" w:name="a129"/>
      <w:bookmarkEnd w:id="42"/>
      <w:r>
        <w:t>Статья 12. Заявка</w:t>
      </w:r>
    </w:p>
    <w:p w14:paraId="1835C8E8" w14:textId="1021542D" w:rsidR="00000000" w:rsidRDefault="00CB3341">
      <w:pPr>
        <w:pStyle w:val="point"/>
        <w:divId w:val="228462441"/>
      </w:pPr>
      <w:r>
        <w:t>1. </w:t>
      </w:r>
      <w:hyperlink r:id="rId20" w:anchor="a16" w:tooltip="+" w:history="1">
        <w:r>
          <w:rPr>
            <w:rStyle w:val="a3"/>
          </w:rPr>
          <w:t>Заявка</w:t>
        </w:r>
      </w:hyperlink>
      <w:r>
        <w:t xml:space="preserve"> должна относиться к одной топологии.</w:t>
      </w:r>
    </w:p>
    <w:p w14:paraId="626921EE" w14:textId="6A76FC7C" w:rsidR="00000000" w:rsidRDefault="00CB3341">
      <w:pPr>
        <w:pStyle w:val="point"/>
        <w:divId w:val="228462441"/>
      </w:pPr>
      <w:bookmarkStart w:id="43" w:name="a120"/>
      <w:bookmarkEnd w:id="43"/>
      <w:r>
        <w:t>2. </w:t>
      </w:r>
      <w:hyperlink r:id="rId21" w:anchor="a16" w:tooltip="+" w:history="1">
        <w:r>
          <w:rPr>
            <w:rStyle w:val="a3"/>
          </w:rPr>
          <w:t>Заявка</w:t>
        </w:r>
      </w:hyperlink>
      <w:r>
        <w:t xml:space="preserve"> должна содержать:</w:t>
      </w:r>
    </w:p>
    <w:p w14:paraId="76478365" w14:textId="77777777" w:rsidR="00000000" w:rsidRDefault="00CB3341">
      <w:pPr>
        <w:pStyle w:val="newncpi"/>
        <w:divId w:val="228462441"/>
      </w:pPr>
      <w:r>
        <w:t>заявление о регистрации топологии с указанием лица (лиц), на имя которого испрашивается регистрация топологии, а также автора, их места жительства или места нахождения, даты первого использования топологии, если оно имело место;</w:t>
      </w:r>
    </w:p>
    <w:p w14:paraId="3088B506" w14:textId="77777777" w:rsidR="00000000" w:rsidRDefault="00CB3341">
      <w:pPr>
        <w:pStyle w:val="newncpi"/>
        <w:divId w:val="228462441"/>
      </w:pPr>
      <w:r>
        <w:t>депонируемые материалы;</w:t>
      </w:r>
    </w:p>
    <w:p w14:paraId="0795806C" w14:textId="77777777" w:rsidR="00000000" w:rsidRDefault="00CB3341">
      <w:pPr>
        <w:pStyle w:val="newncpi"/>
        <w:divId w:val="228462441"/>
      </w:pPr>
      <w:r>
        <w:t>реф</w:t>
      </w:r>
      <w:r>
        <w:t>ерат.</w:t>
      </w:r>
    </w:p>
    <w:p w14:paraId="0D6C6F87" w14:textId="6B5E501D" w:rsidR="00000000" w:rsidRDefault="00CB3341">
      <w:pPr>
        <w:pStyle w:val="point"/>
        <w:divId w:val="228462441"/>
      </w:pPr>
      <w:bookmarkStart w:id="44" w:name="a119"/>
      <w:bookmarkEnd w:id="44"/>
      <w:r>
        <w:t>3. </w:t>
      </w:r>
      <w:hyperlink r:id="rId22" w:anchor="a2" w:tooltip="+" w:history="1">
        <w:r>
          <w:rPr>
            <w:rStyle w:val="a3"/>
          </w:rPr>
          <w:t>Требования</w:t>
        </w:r>
      </w:hyperlink>
      <w:r>
        <w:t xml:space="preserve"> к документам заявки устанавливаются Советом Министров Республики Беларусь.</w:t>
      </w:r>
    </w:p>
    <w:p w14:paraId="13FF3BAD" w14:textId="168A20B0" w:rsidR="00000000" w:rsidRDefault="00CB3341">
      <w:pPr>
        <w:pStyle w:val="point"/>
        <w:divId w:val="228462441"/>
      </w:pPr>
      <w:bookmarkStart w:id="45" w:name="a122"/>
      <w:bookmarkEnd w:id="45"/>
      <w:r>
        <w:t xml:space="preserve">4. Одновременно с </w:t>
      </w:r>
      <w:hyperlink r:id="rId23" w:anchor="a16" w:tooltip="+" w:history="1">
        <w:r>
          <w:rPr>
            <w:rStyle w:val="a3"/>
          </w:rPr>
          <w:t>заявкой</w:t>
        </w:r>
      </w:hyperlink>
      <w:r>
        <w:t xml:space="preserve"> представляются документ, подтве</w:t>
      </w:r>
      <w:r>
        <w:t>рждающий уплату патентной пошлины за подачу и проведение экспертизы заявки в установленном размере, и (или) документ, подтверждающий право на льготы по ее уплате.</w:t>
      </w:r>
    </w:p>
    <w:p w14:paraId="41A12713" w14:textId="77777777" w:rsidR="00000000" w:rsidRDefault="00CB3341">
      <w:pPr>
        <w:pStyle w:val="newncpi0"/>
        <w:divId w:val="228462441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8760"/>
      </w:tblGrid>
      <w:tr w:rsidR="00000000" w14:paraId="0AC2F231" w14:textId="77777777">
        <w:trPr>
          <w:divId w:val="228462441"/>
          <w:tblCellSpacing w:w="0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E64EBD4" w14:textId="77777777" w:rsidR="00000000" w:rsidRDefault="00CB334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023510EE" wp14:editId="48D72D90">
                  <wp:extent cx="228600" cy="2286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0B7FB61" w14:textId="77777777" w:rsidR="00000000" w:rsidRDefault="00CB3341">
            <w:pPr>
              <w:pStyle w:val="newncpi0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От редакции «Бизнес-Инфо»</w:t>
            </w:r>
          </w:p>
          <w:p w14:paraId="0D33B080" w14:textId="67F8D40F" w:rsidR="00000000" w:rsidRDefault="00CB3341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Ставки патентных пошлин устанавливаются в размерах согласно </w:t>
            </w:r>
            <w:hyperlink r:id="rId24" w:anchor="a7651" w:tooltip="+" w:history="1">
              <w:r>
                <w:rPr>
                  <w:rStyle w:val="a3"/>
                  <w:sz w:val="22"/>
                  <w:szCs w:val="22"/>
                </w:rPr>
                <w:t>приложению 23</w:t>
              </w:r>
            </w:hyperlink>
            <w:r>
              <w:rPr>
                <w:sz w:val="22"/>
                <w:szCs w:val="22"/>
              </w:rPr>
              <w:t xml:space="preserve"> к Налоговому кодексу Республики Беларусь.</w:t>
            </w:r>
          </w:p>
          <w:p w14:paraId="1306E66F" w14:textId="45B3B988" w:rsidR="00000000" w:rsidRDefault="00CB3341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Льготы по патентным пошлинам предусмотрены в </w:t>
            </w:r>
            <w:hyperlink r:id="rId25" w:anchor="a7520" w:tooltip="+" w:history="1">
              <w:r>
                <w:rPr>
                  <w:rStyle w:val="a3"/>
                  <w:sz w:val="22"/>
                  <w:szCs w:val="22"/>
                </w:rPr>
                <w:t>ст.296</w:t>
              </w:r>
            </w:hyperlink>
            <w:r>
              <w:rPr>
                <w:sz w:val="22"/>
                <w:szCs w:val="22"/>
              </w:rPr>
              <w:t xml:space="preserve"> названного Кодекса. </w:t>
            </w:r>
          </w:p>
        </w:tc>
      </w:tr>
    </w:tbl>
    <w:p w14:paraId="73D1E850" w14:textId="77777777" w:rsidR="00000000" w:rsidRDefault="00CB3341">
      <w:pPr>
        <w:pStyle w:val="newncpi0"/>
        <w:divId w:val="228462441"/>
      </w:pPr>
      <w:r>
        <w:t> </w:t>
      </w:r>
    </w:p>
    <w:p w14:paraId="56CA2CD6" w14:textId="54C30B46" w:rsidR="00000000" w:rsidRDefault="00CB3341">
      <w:pPr>
        <w:pStyle w:val="point"/>
        <w:divId w:val="228462441"/>
      </w:pPr>
      <w:r>
        <w:t xml:space="preserve">5. В случае непредставления документов, указанных в пунктах </w:t>
      </w:r>
      <w:hyperlink w:anchor="a120" w:tooltip="+" w:history="1">
        <w:r>
          <w:rPr>
            <w:rStyle w:val="a3"/>
          </w:rPr>
          <w:t>2</w:t>
        </w:r>
      </w:hyperlink>
      <w:r>
        <w:t xml:space="preserve"> и </w:t>
      </w:r>
      <w:hyperlink w:anchor="a122" w:tooltip="+" w:history="1">
        <w:r>
          <w:rPr>
            <w:rStyle w:val="a3"/>
          </w:rPr>
          <w:t>4</w:t>
        </w:r>
      </w:hyperlink>
      <w:r>
        <w:t xml:space="preserve"> настоящей статьи, а при подаче </w:t>
      </w:r>
      <w:hyperlink r:id="rId26" w:anchor="a16" w:tooltip="+" w:history="1">
        <w:r>
          <w:rPr>
            <w:rStyle w:val="a3"/>
          </w:rPr>
          <w:t>заявки</w:t>
        </w:r>
      </w:hyperlink>
      <w:r>
        <w:t xml:space="preserve"> через патентного поверенного - также доверенности, выданной заявителем (заявителями), принимается решение об отказе в принятии заявки. Такое решение прини</w:t>
      </w:r>
      <w:r>
        <w:t>мается в течение трех рабочих дней с даты поступления документов заявки. О принятом решении заявитель уведомляется в письменной форме в течение пяти рабочих дней с даты принятия решения.</w:t>
      </w:r>
    </w:p>
    <w:p w14:paraId="2526FD9D" w14:textId="77777777" w:rsidR="00000000" w:rsidRDefault="00CB3341">
      <w:pPr>
        <w:pStyle w:val="article"/>
        <w:divId w:val="228462441"/>
      </w:pPr>
      <w:bookmarkStart w:id="46" w:name="a130"/>
      <w:bookmarkEnd w:id="46"/>
      <w:r>
        <w:t>Статья 13. Приоритет топологии</w:t>
      </w:r>
    </w:p>
    <w:p w14:paraId="63DC2AC7" w14:textId="705A9380" w:rsidR="00000000" w:rsidRDefault="00CB3341">
      <w:pPr>
        <w:pStyle w:val="newncpi"/>
        <w:divId w:val="228462441"/>
      </w:pPr>
      <w:r>
        <w:t>Приоритет топологии устанавливается по</w:t>
      </w:r>
      <w:r>
        <w:t xml:space="preserve"> дате ее первого использования или по дате подачи </w:t>
      </w:r>
      <w:hyperlink r:id="rId27" w:anchor="a16" w:tooltip="+" w:history="1">
        <w:r>
          <w:rPr>
            <w:rStyle w:val="a3"/>
          </w:rPr>
          <w:t>заявки</w:t>
        </w:r>
      </w:hyperlink>
      <w:r>
        <w:t xml:space="preserve">, которые определяются </w:t>
      </w:r>
      <w:hyperlink w:anchor="a101" w:tooltip="+" w:history="1">
        <w:r>
          <w:rPr>
            <w:rStyle w:val="a3"/>
          </w:rPr>
          <w:t>статьей 5</w:t>
        </w:r>
      </w:hyperlink>
      <w:r>
        <w:t xml:space="preserve"> </w:t>
      </w:r>
      <w:r>
        <w:t>настоящего Закона, в зависимости от того, какая из указанных дат является более ранней.</w:t>
      </w:r>
    </w:p>
    <w:p w14:paraId="1061FDB8" w14:textId="77777777" w:rsidR="00000000" w:rsidRDefault="00CB3341">
      <w:pPr>
        <w:pStyle w:val="article"/>
        <w:divId w:val="228462441"/>
      </w:pPr>
      <w:bookmarkStart w:id="47" w:name="a97"/>
      <w:bookmarkEnd w:id="47"/>
      <w:r>
        <w:t>Статья 14. Экспертиза заявки</w:t>
      </w:r>
    </w:p>
    <w:p w14:paraId="1A4F4520" w14:textId="1236E264" w:rsidR="00000000" w:rsidRDefault="00CB3341">
      <w:pPr>
        <w:pStyle w:val="point"/>
        <w:divId w:val="228462441"/>
      </w:pPr>
      <w:r>
        <w:t xml:space="preserve">1. В ходе проведения экспертизы </w:t>
      </w:r>
      <w:hyperlink r:id="rId28" w:anchor="a16" w:tooltip="+" w:history="1">
        <w:r>
          <w:rPr>
            <w:rStyle w:val="a3"/>
          </w:rPr>
          <w:t>заявки</w:t>
        </w:r>
      </w:hyperlink>
      <w:r>
        <w:t xml:space="preserve"> проверяются наличие необходимых документов и со</w:t>
      </w:r>
      <w:r>
        <w:t>блюдение установленных к ним требований. Проверка заявленной на регистрацию топологии на соответствие условию оригинальности не осуществляется.</w:t>
      </w:r>
    </w:p>
    <w:p w14:paraId="6E1BA8D3" w14:textId="07FC541F" w:rsidR="00000000" w:rsidRDefault="00CB3341">
      <w:pPr>
        <w:pStyle w:val="point"/>
        <w:divId w:val="228462441"/>
      </w:pPr>
      <w:bookmarkStart w:id="48" w:name="a124"/>
      <w:bookmarkEnd w:id="48"/>
      <w:r>
        <w:t xml:space="preserve">2. Экспертиза </w:t>
      </w:r>
      <w:hyperlink r:id="rId29" w:anchor="a16" w:tooltip="+" w:history="1">
        <w:r>
          <w:rPr>
            <w:rStyle w:val="a3"/>
          </w:rPr>
          <w:t>заявки</w:t>
        </w:r>
      </w:hyperlink>
      <w:r>
        <w:t xml:space="preserve"> проводится патентным органом в течение</w:t>
      </w:r>
      <w:r>
        <w:t xml:space="preserve"> трех месяцев с даты поступления ее в патентный орган.</w:t>
      </w:r>
    </w:p>
    <w:p w14:paraId="36289C71" w14:textId="159BCAA1" w:rsidR="00000000" w:rsidRDefault="00CB3341">
      <w:pPr>
        <w:pStyle w:val="point"/>
        <w:divId w:val="228462441"/>
      </w:pPr>
      <w:r>
        <w:t xml:space="preserve">3. Если в результате экспертизы </w:t>
      </w:r>
      <w:hyperlink r:id="rId30" w:anchor="a16" w:tooltip="+" w:history="1">
        <w:r>
          <w:rPr>
            <w:rStyle w:val="a3"/>
          </w:rPr>
          <w:t>заявки</w:t>
        </w:r>
      </w:hyperlink>
      <w:r>
        <w:t xml:space="preserve"> установлено, что заявка оформлена на объект, который не относится к топологии, патентный орган принимает реше</w:t>
      </w:r>
      <w:r>
        <w:t>ние об отказе в регистрации топологии, о чем заявитель уведомляется в письменной форме в течение пяти рабочих дней с даты принятия решения.</w:t>
      </w:r>
    </w:p>
    <w:p w14:paraId="4F066335" w14:textId="710B0622" w:rsidR="00000000" w:rsidRDefault="00CB3341">
      <w:pPr>
        <w:pStyle w:val="point"/>
        <w:divId w:val="228462441"/>
      </w:pPr>
      <w:bookmarkStart w:id="49" w:name="a125"/>
      <w:bookmarkEnd w:id="49"/>
      <w:r>
        <w:t xml:space="preserve">4. Если документы </w:t>
      </w:r>
      <w:hyperlink r:id="rId31" w:anchor="a16" w:tooltip="+" w:history="1">
        <w:r>
          <w:rPr>
            <w:rStyle w:val="a3"/>
          </w:rPr>
          <w:t>заявки</w:t>
        </w:r>
      </w:hyperlink>
      <w:r>
        <w:t xml:space="preserve"> оформлены с нарушением установленных к</w:t>
      </w:r>
      <w:r>
        <w:t xml:space="preserve"> ним требований, заявителю направляется запрос с предложением в течение трех месяцев с даты направления запроса представить правильно оформленные документы. По ходатайству заявителя этот срок может быть продлен, но не более чем на двенадцать месяцев при ус</w:t>
      </w:r>
      <w:r>
        <w:t>ловии, что ходатайство поступило до истечения трех месяцев с даты направления запроса. Если заявитель в указанный срок не представит правильно оформленные документы или ходатайство о продлении установленного срока, принимается решение об отказе в регистрац</w:t>
      </w:r>
      <w:r>
        <w:t>ии топологии, о чем заявитель уведомляется в письменной форме в течение пяти рабочих дней с даты принятия решения.</w:t>
      </w:r>
    </w:p>
    <w:p w14:paraId="4318BF05" w14:textId="69F068E7" w:rsidR="00000000" w:rsidRDefault="00CB3341">
      <w:pPr>
        <w:pStyle w:val="point"/>
        <w:divId w:val="228462441"/>
      </w:pPr>
      <w:r>
        <w:t xml:space="preserve">5. Если в результате экспертизы </w:t>
      </w:r>
      <w:hyperlink r:id="rId32" w:anchor="a16" w:tooltip="+" w:history="1">
        <w:r>
          <w:rPr>
            <w:rStyle w:val="a3"/>
          </w:rPr>
          <w:t>заявки</w:t>
        </w:r>
      </w:hyperlink>
      <w:r>
        <w:t xml:space="preserve"> будет установлено, что документы заявки оформлены</w:t>
      </w:r>
      <w:r>
        <w:t xml:space="preserve"> правильно, принимается решение о регистрации топологии, о чем заявитель уведомляется в письменной форме в течение пяти рабочих дней с даты принятия решения.</w:t>
      </w:r>
    </w:p>
    <w:p w14:paraId="276509B2" w14:textId="1F273FD8" w:rsidR="00000000" w:rsidRDefault="00CB3341">
      <w:pPr>
        <w:pStyle w:val="point"/>
        <w:divId w:val="228462441"/>
      </w:pPr>
      <w:bookmarkStart w:id="50" w:name="a104"/>
      <w:bookmarkEnd w:id="50"/>
      <w:r>
        <w:t>6. </w:t>
      </w:r>
      <w:hyperlink r:id="rId33" w:anchor="a2" w:tooltip="+" w:history="1">
        <w:r>
          <w:rPr>
            <w:rStyle w:val="a3"/>
          </w:rPr>
          <w:t>Порядок</w:t>
        </w:r>
      </w:hyperlink>
      <w:r>
        <w:t xml:space="preserve"> проведения экспертизы </w:t>
      </w:r>
      <w:hyperlink r:id="rId34" w:anchor="a16" w:tooltip="+" w:history="1">
        <w:r>
          <w:rPr>
            <w:rStyle w:val="a3"/>
          </w:rPr>
          <w:t>заявки</w:t>
        </w:r>
      </w:hyperlink>
      <w:r>
        <w:t xml:space="preserve"> и принятия решения по ее результатам устанавливается Советом Министров Республики Беларусь.</w:t>
      </w:r>
    </w:p>
    <w:p w14:paraId="6A31B433" w14:textId="77777777" w:rsidR="00000000" w:rsidRDefault="00CB3341">
      <w:pPr>
        <w:pStyle w:val="article"/>
        <w:divId w:val="228462441"/>
      </w:pPr>
      <w:bookmarkStart w:id="51" w:name="a131"/>
      <w:bookmarkEnd w:id="51"/>
      <w:r>
        <w:t>Статья 15. Внесение изменений в документы заявки</w:t>
      </w:r>
    </w:p>
    <w:p w14:paraId="0FDAEDC2" w14:textId="73A99153" w:rsidR="00000000" w:rsidRDefault="00CB3341">
      <w:pPr>
        <w:pStyle w:val="point"/>
        <w:divId w:val="228462441"/>
      </w:pPr>
      <w:r>
        <w:t>1. Заявитель имеет право по собственной инициативе внести в документы</w:t>
      </w:r>
      <w:r>
        <w:t xml:space="preserve"> </w:t>
      </w:r>
      <w:hyperlink r:id="rId35" w:anchor="a16" w:tooltip="+" w:history="1">
        <w:r>
          <w:rPr>
            <w:rStyle w:val="a3"/>
          </w:rPr>
          <w:t>заявки</w:t>
        </w:r>
      </w:hyperlink>
      <w:r>
        <w:t xml:space="preserve"> исправления и уточнения до принятия патентным органом решения о регистрации или об отказе в регистрации топологии. При этом ответственность за то, что исправления и уточнения не изменяют заявленн</w:t>
      </w:r>
      <w:r>
        <w:t>ую на регистрацию топологию, лежит на заявителе.</w:t>
      </w:r>
    </w:p>
    <w:p w14:paraId="5CDFEE29" w14:textId="4E353F98" w:rsidR="00000000" w:rsidRDefault="00CB3341">
      <w:pPr>
        <w:pStyle w:val="point"/>
        <w:divId w:val="228462441"/>
      </w:pPr>
      <w:r>
        <w:t>2. Изменения в указании заявителя при передаче права на регистрацию топологии или изменения, произошедшие в результате изменения фамилии, собственного имени, отчества заявителя и (или) автора, наименования з</w:t>
      </w:r>
      <w:r>
        <w:t xml:space="preserve">аявителя и (или) адреса места жительства (места пребывания) или места нахождения заявителя и (или) автора, а также исправление очевидных и технических ошибок в документах </w:t>
      </w:r>
      <w:hyperlink r:id="rId36" w:anchor="a16" w:tooltip="+" w:history="1">
        <w:r>
          <w:rPr>
            <w:rStyle w:val="a3"/>
          </w:rPr>
          <w:t>заявки</w:t>
        </w:r>
      </w:hyperlink>
      <w:r>
        <w:t xml:space="preserve"> могут быть произведены до</w:t>
      </w:r>
      <w:r>
        <w:t xml:space="preserve"> даты регистрации топологии.</w:t>
      </w:r>
    </w:p>
    <w:p w14:paraId="15C08E10" w14:textId="77777777" w:rsidR="00000000" w:rsidRDefault="00CB3341">
      <w:pPr>
        <w:pStyle w:val="article"/>
        <w:divId w:val="228462441"/>
      </w:pPr>
      <w:bookmarkStart w:id="52" w:name="a132"/>
      <w:bookmarkEnd w:id="52"/>
      <w:r>
        <w:t>Статья 16. Обжалование решения патентного органа по результатам экспертизы заявки</w:t>
      </w:r>
    </w:p>
    <w:p w14:paraId="1716B642" w14:textId="6A65B816" w:rsidR="00000000" w:rsidRDefault="00CB3341">
      <w:pPr>
        <w:pStyle w:val="point"/>
        <w:divId w:val="228462441"/>
      </w:pPr>
      <w:r>
        <w:t xml:space="preserve">1. При несогласии с решением патентного органа по результатам экспертизы </w:t>
      </w:r>
      <w:hyperlink r:id="rId37" w:anchor="a16" w:tooltip="+" w:history="1">
        <w:r>
          <w:rPr>
            <w:rStyle w:val="a3"/>
          </w:rPr>
          <w:t>заявки</w:t>
        </w:r>
      </w:hyperlink>
      <w:r>
        <w:t xml:space="preserve"> заявитель вп</w:t>
      </w:r>
      <w:r>
        <w:t>раве подать мотивированную жалобу в Апелляционный совет при патентном органе (далее - Апелляционный совет) или суд.</w:t>
      </w:r>
    </w:p>
    <w:p w14:paraId="5D5ACF87" w14:textId="5AAEA000" w:rsidR="00000000" w:rsidRDefault="00CB3341">
      <w:pPr>
        <w:pStyle w:val="point"/>
        <w:divId w:val="228462441"/>
      </w:pPr>
      <w:bookmarkStart w:id="53" w:name="a105"/>
      <w:bookmarkEnd w:id="53"/>
      <w:r>
        <w:t>2. Подача жалобы в Апелляционный совет или суд осуществляется заявителем в течение одного года с даты получения решения патентного органа по</w:t>
      </w:r>
      <w:r>
        <w:t xml:space="preserve"> результатам экспертизы </w:t>
      </w:r>
      <w:hyperlink r:id="rId38" w:anchor="a16" w:tooltip="+" w:history="1">
        <w:r>
          <w:rPr>
            <w:rStyle w:val="a3"/>
          </w:rPr>
          <w:t>заявки</w:t>
        </w:r>
      </w:hyperlink>
      <w:r>
        <w:t>.</w:t>
      </w:r>
    </w:p>
    <w:p w14:paraId="7FD847CE" w14:textId="571C1922" w:rsidR="00000000" w:rsidRDefault="00CB3341">
      <w:pPr>
        <w:pStyle w:val="newncpi"/>
        <w:divId w:val="228462441"/>
      </w:pPr>
      <w:bookmarkStart w:id="54" w:name="a141"/>
      <w:bookmarkEnd w:id="54"/>
      <w:r>
        <w:t xml:space="preserve">Жалоба должна быть рассмотрена Апелляционным советом в течение одного месяца со дня ее получения. </w:t>
      </w:r>
      <w:hyperlink r:id="rId39" w:anchor="a2" w:tooltip="+" w:history="1">
        <w:r>
          <w:rPr>
            <w:rStyle w:val="a3"/>
          </w:rPr>
          <w:t>Порядок</w:t>
        </w:r>
      </w:hyperlink>
      <w:r>
        <w:t xml:space="preserve"> подачи жалоб и</w:t>
      </w:r>
      <w:r>
        <w:t xml:space="preserve"> их рассмотрения Апелляционным советом устанавливается Советом Министров Республики Беларусь.</w:t>
      </w:r>
    </w:p>
    <w:p w14:paraId="27479AE8" w14:textId="77777777" w:rsidR="00000000" w:rsidRDefault="00CB3341">
      <w:pPr>
        <w:pStyle w:val="point"/>
        <w:divId w:val="228462441"/>
      </w:pPr>
      <w:r>
        <w:t>3. Решение Апелляционного совета может быть обжаловано заявителем в судебном порядке в течение шести месяцев с даты получения решения.</w:t>
      </w:r>
    </w:p>
    <w:p w14:paraId="010E6D82" w14:textId="77777777" w:rsidR="00000000" w:rsidRDefault="00CB3341">
      <w:pPr>
        <w:pStyle w:val="article"/>
        <w:divId w:val="228462441"/>
      </w:pPr>
      <w:bookmarkStart w:id="55" w:name="a133"/>
      <w:bookmarkEnd w:id="55"/>
      <w:r>
        <w:t>Статья 17. Регистрация топо</w:t>
      </w:r>
      <w:r>
        <w:t>логии</w:t>
      </w:r>
    </w:p>
    <w:p w14:paraId="218BC2AF" w14:textId="375535C3" w:rsidR="00000000" w:rsidRDefault="00CB3341">
      <w:pPr>
        <w:pStyle w:val="point"/>
        <w:divId w:val="228462441"/>
      </w:pPr>
      <w:bookmarkStart w:id="56" w:name="a148"/>
      <w:bookmarkEnd w:id="56"/>
      <w:r>
        <w:t>1. </w:t>
      </w:r>
      <w:r>
        <w:t>На основании решения о регистрации топологии патентный орган в течение пятнадцати дней с даты получения документа, подтверждающего уплату патентной пошлины за регистрацию топологии и выдачу свидетельства на топологию в установленном размере, и (или) докуме</w:t>
      </w:r>
      <w:r>
        <w:t xml:space="preserve">нта, подтверждающего право на льготы по ее уплате, производит регистрацию топологии в Реестре топологий. </w:t>
      </w:r>
      <w:hyperlink r:id="rId40" w:anchor="a6" w:tooltip="+" w:history="1">
        <w:r>
          <w:rPr>
            <w:rStyle w:val="a3"/>
          </w:rPr>
          <w:t>Порядок</w:t>
        </w:r>
      </w:hyperlink>
      <w:r>
        <w:t xml:space="preserve"> ведения Реестра топологий и состав вносимых в него сведений устанавливаются республиканским </w:t>
      </w:r>
      <w:r>
        <w:t>органом государственного управления, проводящим государственную политику, осуществляющим регулирование и управление в сфере охраны прав на объекты интеллектуальной собственности. В Реестр топологий вносятся сведения о регистрации топологии, а также последу</w:t>
      </w:r>
      <w:r>
        <w:t>ющие изменения этих сведений.</w:t>
      </w:r>
    </w:p>
    <w:p w14:paraId="09B87EBB" w14:textId="77777777" w:rsidR="00000000" w:rsidRDefault="00CB3341">
      <w:pPr>
        <w:pStyle w:val="newncpi0"/>
        <w:divId w:val="228462441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8760"/>
      </w:tblGrid>
      <w:tr w:rsidR="00000000" w14:paraId="4A429B00" w14:textId="77777777">
        <w:trPr>
          <w:divId w:val="228462441"/>
          <w:tblCellSpacing w:w="0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E29208" w14:textId="77777777" w:rsidR="00000000" w:rsidRDefault="00CB334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01FBC283" wp14:editId="3261D3DD">
                  <wp:extent cx="228600" cy="2286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00900AD" w14:textId="77777777" w:rsidR="00000000" w:rsidRDefault="00CB3341">
            <w:pPr>
              <w:pStyle w:val="newncpi0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От редакции «Бизнес-Инфо»</w:t>
            </w:r>
          </w:p>
          <w:p w14:paraId="546BE525" w14:textId="1AC20A4F" w:rsidR="00000000" w:rsidRDefault="00CB3341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Информацию о регистрации топологий интегральных микросхем (ИМС) в Реестре см. </w:t>
            </w:r>
            <w:hyperlink r:id="rId42" w:anchor="a284" w:tooltip="+" w:history="1">
              <w:r>
                <w:rPr>
                  <w:rStyle w:val="a3"/>
                  <w:i/>
                  <w:iCs/>
                  <w:sz w:val="22"/>
                  <w:szCs w:val="22"/>
                </w:rPr>
                <w:t>здесь</w:t>
              </w:r>
            </w:hyperlink>
            <w:r>
              <w:rPr>
                <w:sz w:val="22"/>
                <w:szCs w:val="22"/>
              </w:rPr>
              <w:t xml:space="preserve">. </w:t>
            </w:r>
          </w:p>
        </w:tc>
      </w:tr>
    </w:tbl>
    <w:p w14:paraId="784131AD" w14:textId="77777777" w:rsidR="00000000" w:rsidRDefault="00CB3341">
      <w:pPr>
        <w:pStyle w:val="newncpi0"/>
        <w:divId w:val="228462441"/>
      </w:pPr>
      <w:r>
        <w:t> </w:t>
      </w:r>
    </w:p>
    <w:p w14:paraId="781BC284" w14:textId="77777777" w:rsidR="00000000" w:rsidRDefault="00CB3341">
      <w:pPr>
        <w:pStyle w:val="point"/>
        <w:divId w:val="228462441"/>
      </w:pPr>
      <w:r>
        <w:t>2. При непредставлении документа, подтве</w:t>
      </w:r>
      <w:r>
        <w:t>рждающего уплату патентной пошлины за регистрацию топологии и выдачу свидетельства на топологию в установленном размере, и (или) документа, подтверждающего право на льготы по ее уплате, регистрация топологии в Реестре топологий не производится, а по соотве</w:t>
      </w:r>
      <w:r>
        <w:t>тствующей заявке принимается решение об отказе в регистрации топологии с указанием об отмене ранее принятого решения о регистрации топологии, о чем заявитель уведомляется в письменной форме в течение пяти рабочих дней.</w:t>
      </w:r>
    </w:p>
    <w:p w14:paraId="5C0227C7" w14:textId="77777777" w:rsidR="00000000" w:rsidRDefault="00CB3341">
      <w:pPr>
        <w:pStyle w:val="article"/>
        <w:divId w:val="228462441"/>
      </w:pPr>
      <w:bookmarkStart w:id="57" w:name="a134"/>
      <w:bookmarkEnd w:id="57"/>
      <w:r>
        <w:t>Статья 18. Публикация сведений о реги</w:t>
      </w:r>
      <w:r>
        <w:t>страции топологии и выдача свидетельства на топологию</w:t>
      </w:r>
    </w:p>
    <w:p w14:paraId="59BCF7CD" w14:textId="5506CFAF" w:rsidR="00000000" w:rsidRDefault="00CB3341">
      <w:pPr>
        <w:pStyle w:val="point"/>
        <w:divId w:val="228462441"/>
      </w:pPr>
      <w:bookmarkStart w:id="58" w:name="a150"/>
      <w:bookmarkEnd w:id="58"/>
      <w:r>
        <w:t xml:space="preserve">1. Сведения о регистрации топологии, внесенные в Реестр топологий, публикуются в официальном бюллетене в течение трех месяцев с даты регистрации топологии. В официальном бюллетене также публикуются все </w:t>
      </w:r>
      <w:r>
        <w:t xml:space="preserve">изменения сведений, внесенных в Реестр топологий. </w:t>
      </w:r>
      <w:hyperlink r:id="rId43" w:anchor="a9" w:tooltip="+" w:history="1">
        <w:r>
          <w:rPr>
            <w:rStyle w:val="a3"/>
          </w:rPr>
          <w:t>Перечень</w:t>
        </w:r>
      </w:hyperlink>
      <w:r>
        <w:t xml:space="preserve"> сведений о регистрации топологии, публикуемых в официальном бюллетене, определяется республиканским органом государственного управления, проводящим</w:t>
      </w:r>
      <w:r>
        <w:t xml:space="preserve"> государственную политику, осуществляющим регулирование и управление в сфере охраны прав на объекты интеллектуальной собственности.</w:t>
      </w:r>
    </w:p>
    <w:p w14:paraId="417B4CA3" w14:textId="77777777" w:rsidR="00000000" w:rsidRDefault="00CB3341">
      <w:pPr>
        <w:pStyle w:val="point"/>
        <w:divId w:val="228462441"/>
      </w:pPr>
      <w:r>
        <w:t>2. Выдача свидетельства на топологию осуществляется патентным органом в течение пяти дней со дня публикации сведений о регис</w:t>
      </w:r>
      <w:r>
        <w:t>трации топологии в официальном бюллетене.</w:t>
      </w:r>
    </w:p>
    <w:p w14:paraId="3237E8E6" w14:textId="77777777" w:rsidR="00000000" w:rsidRDefault="00CB3341">
      <w:pPr>
        <w:pStyle w:val="point"/>
        <w:divId w:val="228462441"/>
      </w:pPr>
      <w:r>
        <w:t>3. При наличии нескольких лиц, на имя которых испрашивалась регистрация топологии, им выдается одно свидетельство на топологию с указанием всех правообладателей.</w:t>
      </w:r>
    </w:p>
    <w:p w14:paraId="25EE97AC" w14:textId="0A98C347" w:rsidR="00000000" w:rsidRDefault="00CB3341">
      <w:pPr>
        <w:pStyle w:val="point"/>
        <w:divId w:val="228462441"/>
      </w:pPr>
      <w:r>
        <w:t>4. После публикации сведений о регистрации топологии</w:t>
      </w:r>
      <w:r>
        <w:t xml:space="preserve"> любое лицо вправе ознакомиться с депонируемыми материалами, содержащимися в </w:t>
      </w:r>
      <w:hyperlink r:id="rId44" w:anchor="a16" w:tooltip="+" w:history="1">
        <w:r>
          <w:rPr>
            <w:rStyle w:val="a3"/>
          </w:rPr>
          <w:t>заявке</w:t>
        </w:r>
      </w:hyperlink>
      <w:r>
        <w:t>.</w:t>
      </w:r>
    </w:p>
    <w:p w14:paraId="4D3D6C56" w14:textId="77777777" w:rsidR="00000000" w:rsidRDefault="00CB3341">
      <w:pPr>
        <w:pStyle w:val="article"/>
        <w:divId w:val="228462441"/>
      </w:pPr>
      <w:bookmarkStart w:id="59" w:name="a99"/>
      <w:bookmarkEnd w:id="59"/>
      <w:r>
        <w:t>Статья 19. Признание регистрации топологии недействительной</w:t>
      </w:r>
    </w:p>
    <w:p w14:paraId="48720AB0" w14:textId="77777777" w:rsidR="00000000" w:rsidRDefault="00CB3341">
      <w:pPr>
        <w:pStyle w:val="point"/>
        <w:divId w:val="228462441"/>
      </w:pPr>
      <w:r>
        <w:t>1. Регистрация топологии в течение всего срока действия св</w:t>
      </w:r>
      <w:r>
        <w:t>идетельства на топологию может быть признана в судебном порядке недействительной в случае:</w:t>
      </w:r>
    </w:p>
    <w:p w14:paraId="5A10EDE8" w14:textId="77777777" w:rsidR="00000000" w:rsidRDefault="00CB3341">
      <w:pPr>
        <w:pStyle w:val="newncpi"/>
        <w:divId w:val="228462441"/>
      </w:pPr>
      <w:r>
        <w:t>несоответствия зарегистрированной топологии условию оригинальности;</w:t>
      </w:r>
    </w:p>
    <w:p w14:paraId="5683D3AB" w14:textId="77777777" w:rsidR="00000000" w:rsidRDefault="00CB3341">
      <w:pPr>
        <w:pStyle w:val="newncpi"/>
        <w:divId w:val="228462441"/>
      </w:pPr>
      <w:r>
        <w:t>неправомерного указания в свидетельстве на топологию автора (соавторов) и (или) правообладателя (</w:t>
      </w:r>
      <w:r>
        <w:t>правообладателей).</w:t>
      </w:r>
    </w:p>
    <w:p w14:paraId="1A5C20AA" w14:textId="77777777" w:rsidR="00000000" w:rsidRDefault="00CB3341">
      <w:pPr>
        <w:pStyle w:val="point"/>
        <w:divId w:val="228462441"/>
      </w:pPr>
      <w:r>
        <w:t>2. Сведения о признании регистрации топологии недействительной вносятся в Реестр топологий и публикуются в официальном бюллетене.</w:t>
      </w:r>
    </w:p>
    <w:p w14:paraId="5B5DCF8E" w14:textId="77777777" w:rsidR="00000000" w:rsidRDefault="00CB3341">
      <w:pPr>
        <w:pStyle w:val="article"/>
        <w:divId w:val="228462441"/>
      </w:pPr>
      <w:bookmarkStart w:id="60" w:name="a102"/>
      <w:bookmarkEnd w:id="60"/>
      <w:r>
        <w:t>Статья 20. Досрочное прекращение правовой охраны топологии</w:t>
      </w:r>
    </w:p>
    <w:p w14:paraId="38F06476" w14:textId="77777777" w:rsidR="00000000" w:rsidRDefault="00CB3341">
      <w:pPr>
        <w:pStyle w:val="point"/>
        <w:divId w:val="228462441"/>
      </w:pPr>
      <w:r>
        <w:t>1. Правовая охрана топологии может быть прекраще</w:t>
      </w:r>
      <w:r>
        <w:t>на досрочно:</w:t>
      </w:r>
    </w:p>
    <w:p w14:paraId="794ACF97" w14:textId="77777777" w:rsidR="00000000" w:rsidRDefault="00CB3341">
      <w:pPr>
        <w:pStyle w:val="newncpi"/>
        <w:divId w:val="228462441"/>
      </w:pPr>
      <w:r>
        <w:t>на основании поданного в патентный орган заявления правообладателя (правообладателей);</w:t>
      </w:r>
    </w:p>
    <w:p w14:paraId="460AD40F" w14:textId="77777777" w:rsidR="00000000" w:rsidRDefault="00CB3341">
      <w:pPr>
        <w:pStyle w:val="newncpi"/>
        <w:divId w:val="228462441"/>
      </w:pPr>
      <w:r>
        <w:t>при прекращении деятельности юридического лица или в случае смерти физического лица - правообладателя, если исключительное право на топологию не перешло к п</w:t>
      </w:r>
      <w:r>
        <w:t>равопреемникам.</w:t>
      </w:r>
    </w:p>
    <w:p w14:paraId="28761533" w14:textId="77777777" w:rsidR="00000000" w:rsidRDefault="00CB3341">
      <w:pPr>
        <w:pStyle w:val="point"/>
        <w:divId w:val="228462441"/>
      </w:pPr>
      <w:r>
        <w:t>2. Сведения о досрочном прекращении правовой охраны топологии вносятся в Реестр топологий и публикуются в официальном бюллетене.</w:t>
      </w:r>
    </w:p>
    <w:p w14:paraId="5517FF85" w14:textId="77777777" w:rsidR="00000000" w:rsidRDefault="00CB3341">
      <w:pPr>
        <w:pStyle w:val="article"/>
        <w:divId w:val="228462441"/>
      </w:pPr>
      <w:bookmarkStart w:id="61" w:name="a111"/>
      <w:bookmarkEnd w:id="61"/>
      <w:r>
        <w:t>Статья 21. Использование топологии</w:t>
      </w:r>
    </w:p>
    <w:p w14:paraId="14B281C9" w14:textId="77777777" w:rsidR="00000000" w:rsidRDefault="00CB3341">
      <w:pPr>
        <w:pStyle w:val="point"/>
        <w:divId w:val="228462441"/>
      </w:pPr>
      <w:bookmarkStart w:id="62" w:name="a138"/>
      <w:bookmarkEnd w:id="62"/>
      <w:r>
        <w:t>1. Использованием топологии признаются:</w:t>
      </w:r>
    </w:p>
    <w:p w14:paraId="1F29C826" w14:textId="77777777" w:rsidR="00000000" w:rsidRDefault="00CB3341">
      <w:pPr>
        <w:pStyle w:val="newncpi"/>
        <w:divId w:val="228462441"/>
      </w:pPr>
      <w:r>
        <w:t>воспроизведение топологии в целом или ее части путем включения этой топологии в интегральную микросхему или иным образом, за исключением воспроизведения только той части топологии, которая не является оригинальной;</w:t>
      </w:r>
    </w:p>
    <w:p w14:paraId="20F02243" w14:textId="77777777" w:rsidR="00000000" w:rsidRDefault="00CB3341">
      <w:pPr>
        <w:pStyle w:val="newncpi"/>
        <w:divId w:val="228462441"/>
      </w:pPr>
      <w:r>
        <w:t>ввоз, предложение к продаже, продажа и ин</w:t>
      </w:r>
      <w:r>
        <w:t>ое введение в гражданский оборот топологии, или интегральной микросхемы с такой топологией, или изделия, включающего в себя такую интегральную микросхему.</w:t>
      </w:r>
    </w:p>
    <w:p w14:paraId="375F309E" w14:textId="77777777" w:rsidR="00000000" w:rsidRDefault="00CB3341">
      <w:pPr>
        <w:pStyle w:val="point"/>
        <w:divId w:val="228462441"/>
      </w:pPr>
      <w:r>
        <w:t>2. Условия использования топологии, права на которую принадлежат нескольким лицам, определяются догов</w:t>
      </w:r>
      <w:r>
        <w:t xml:space="preserve">ором между ними. При отсутствии договора каждое из таких лиц вправе использовать топологию по своему усмотрению, кроме заключения договоров, предусмотренных </w:t>
      </w:r>
      <w:hyperlink w:anchor="a106" w:tooltip="+" w:history="1">
        <w:r>
          <w:rPr>
            <w:rStyle w:val="a3"/>
          </w:rPr>
          <w:t>пунктом 2</w:t>
        </w:r>
      </w:hyperlink>
      <w:r>
        <w:t xml:space="preserve"> статьи 9 настоящего Закона, и использования имущественн</w:t>
      </w:r>
      <w:r>
        <w:t>ых прав на топологию в качестве предмета залога.</w:t>
      </w:r>
    </w:p>
    <w:p w14:paraId="59D8F3CA" w14:textId="77777777" w:rsidR="00000000" w:rsidRDefault="00CB3341">
      <w:pPr>
        <w:pStyle w:val="point"/>
        <w:divId w:val="228462441"/>
      </w:pPr>
      <w:r>
        <w:t>3. Для оповещения о своем исключительном праве на топологию правообладатель имеет право указывать на охраняемой топологии, а также на изделиях, включающих в себя такую топологию, прописную букву «Т», дату, с</w:t>
      </w:r>
      <w:r>
        <w:t xml:space="preserve"> которой действует свидетельство на топологию, и информацию, позволяющую идентифицировать правообладателя.</w:t>
      </w:r>
    </w:p>
    <w:p w14:paraId="730D76C7" w14:textId="77777777" w:rsidR="00000000" w:rsidRDefault="00CB3341">
      <w:pPr>
        <w:pStyle w:val="article"/>
        <w:divId w:val="228462441"/>
      </w:pPr>
      <w:bookmarkStart w:id="63" w:name="a115"/>
      <w:bookmarkEnd w:id="63"/>
      <w:r>
        <w:t>Статья 22. Принудительная лицензия</w:t>
      </w:r>
    </w:p>
    <w:p w14:paraId="6692ADCC" w14:textId="77777777" w:rsidR="00000000" w:rsidRDefault="00CB3341">
      <w:pPr>
        <w:pStyle w:val="point"/>
        <w:divId w:val="228462441"/>
      </w:pPr>
      <w:bookmarkStart w:id="64" w:name="a89"/>
      <w:bookmarkEnd w:id="64"/>
      <w:r>
        <w:t>1. При неиспользовании или недостаточном использовании топологии правообладателем в течение трех лет с даты публик</w:t>
      </w:r>
      <w:r>
        <w:t>ации в официальном бюллетене сведений о регистрации топологии, приводящих к недостаточному предложению соответствующих изделий (товаров), любое лицо, желающее и готовое использовать охраняемую топологию, в случае отказа правообладателя от заключения лиценз</w:t>
      </w:r>
      <w:r>
        <w:t>ионного договора на условиях, соответствующих установившейся практике, может обратиться в суд с иском о предоставлении ему принудительной простой (неисключительной) лицензии.</w:t>
      </w:r>
    </w:p>
    <w:p w14:paraId="24224E8B" w14:textId="77777777" w:rsidR="00000000" w:rsidRDefault="00CB3341">
      <w:pPr>
        <w:pStyle w:val="point"/>
        <w:divId w:val="228462441"/>
      </w:pPr>
      <w:bookmarkStart w:id="65" w:name="a116"/>
      <w:bookmarkEnd w:id="65"/>
      <w:r>
        <w:t>2. Если правообладатель не докажет, что неиспользование или недостаточное использ</w:t>
      </w:r>
      <w:r>
        <w:t xml:space="preserve">ование топологии обусловлены уважительными причинами, суд предоставляет принудительную простую (неисключительную) лицензию с определением объема использования, размеров, сроков и порядка платежей. Полученное по такой лицензии право использования топологии </w:t>
      </w:r>
      <w:r>
        <w:t>не может быть передано другим лицам.</w:t>
      </w:r>
    </w:p>
    <w:p w14:paraId="532BDF65" w14:textId="77777777" w:rsidR="00000000" w:rsidRDefault="00CB3341">
      <w:pPr>
        <w:pStyle w:val="point"/>
        <w:divId w:val="228462441"/>
      </w:pPr>
      <w:r>
        <w:t>3. Правообладатель может требовать в судебном порядке прекращения действия принудительной простой (неисключительной) лицензии при прекращении обстоятельств, послуживших основанием для ее предоставления.</w:t>
      </w:r>
    </w:p>
    <w:p w14:paraId="552608AC" w14:textId="77777777" w:rsidR="00000000" w:rsidRDefault="00CB3341">
      <w:pPr>
        <w:pStyle w:val="article"/>
        <w:divId w:val="228462441"/>
      </w:pPr>
      <w:bookmarkStart w:id="66" w:name="a108"/>
      <w:bookmarkEnd w:id="66"/>
      <w:r>
        <w:t>Статья 23. Ответ</w:t>
      </w:r>
      <w:r>
        <w:t>ственность за нарушение прав на топологию</w:t>
      </w:r>
    </w:p>
    <w:p w14:paraId="2F27864D" w14:textId="77777777" w:rsidR="00000000" w:rsidRDefault="00CB3341">
      <w:pPr>
        <w:pStyle w:val="point"/>
        <w:divId w:val="228462441"/>
      </w:pPr>
      <w:r>
        <w:t xml:space="preserve">1. Присвоение авторства, принуждение к соавторству, незаконное разглашение сущности топологии до подачи заявки, а также нарушение исключительного права на топологию влекут за собой ответственность в соответствии с </w:t>
      </w:r>
      <w:r>
        <w:t>законодательными актами.</w:t>
      </w:r>
    </w:p>
    <w:p w14:paraId="1A580D52" w14:textId="77777777" w:rsidR="00000000" w:rsidRDefault="00CB3341">
      <w:pPr>
        <w:pStyle w:val="point"/>
        <w:divId w:val="228462441"/>
      </w:pPr>
      <w:r>
        <w:t>2. За защитой нарушенных прав правообладатель, автор, не являющийся правообладателем, в отношении личных неимущественных прав, а также лицо, которому предоставлено право использования топологии по лицензионному договору, предусматр</w:t>
      </w:r>
      <w:r>
        <w:t>ивающему предоставление исключительной лицензии, обращаются в установленном порядке в суд и другие органы в соответствии с их компетенцией.</w:t>
      </w:r>
    </w:p>
    <w:p w14:paraId="3F03B1FF" w14:textId="77777777" w:rsidR="00000000" w:rsidRDefault="00CB3341">
      <w:pPr>
        <w:pStyle w:val="point"/>
        <w:divId w:val="228462441"/>
      </w:pPr>
      <w:bookmarkStart w:id="67" w:name="a117"/>
      <w:bookmarkEnd w:id="67"/>
      <w:r>
        <w:t xml:space="preserve">3. Наряду с использованием способов защиты исключительных прав, предусмотренных законодательством, правообладатель, </w:t>
      </w:r>
      <w:r>
        <w:t>лицо, которому предоставлено право использования топологии по лицензионному договору, предусматривающему предоставление исключительной лицензии, могут по своему выбору требовать от лица, нарушившего исключительное право на топологию, вместо возмещения убыт</w:t>
      </w:r>
      <w:r>
        <w:t>ков выплаты компенсации в размере от одной до пятидесяти тысяч базовых величин, определяемом судом с учетом характера нарушения.</w:t>
      </w:r>
    </w:p>
    <w:p w14:paraId="0BD047C0" w14:textId="77777777" w:rsidR="00000000" w:rsidRDefault="00CB3341">
      <w:pPr>
        <w:pStyle w:val="article"/>
        <w:divId w:val="228462441"/>
      </w:pPr>
      <w:bookmarkStart w:id="68" w:name="a135"/>
      <w:bookmarkEnd w:id="68"/>
      <w:r>
        <w:t>Статья 24. Охрана прав на топологию в иностранных государствах</w:t>
      </w:r>
    </w:p>
    <w:p w14:paraId="505D487F" w14:textId="77777777" w:rsidR="00000000" w:rsidRDefault="00CB3341">
      <w:pPr>
        <w:pStyle w:val="point"/>
        <w:divId w:val="228462441"/>
      </w:pPr>
      <w:r>
        <w:t xml:space="preserve">1. Лица, указанные в </w:t>
      </w:r>
      <w:hyperlink w:anchor="a123" w:tooltip="+" w:history="1">
        <w:r>
          <w:rPr>
            <w:rStyle w:val="a3"/>
          </w:rPr>
          <w:t>пункте 1</w:t>
        </w:r>
      </w:hyperlink>
      <w:r>
        <w:t xml:space="preserve"> </w:t>
      </w:r>
      <w:r>
        <w:t>статьи 11 настоящего Закона, могут испрашивать правовую охрану топологии в иностранных государствах.</w:t>
      </w:r>
    </w:p>
    <w:p w14:paraId="25B30F5F" w14:textId="77777777" w:rsidR="00000000" w:rsidRDefault="00CB3341">
      <w:pPr>
        <w:pStyle w:val="point"/>
        <w:divId w:val="228462441"/>
      </w:pPr>
      <w:r>
        <w:t>2. Расходы, связанные с получением правовой охраны топологии в иностранных государствах, несут лицо, испрашивающее такую охрану, или по соглашению с ним ин</w:t>
      </w:r>
      <w:r>
        <w:t>ое физическое или юридическое лицо.</w:t>
      </w:r>
    </w:p>
    <w:p w14:paraId="6161842E" w14:textId="77777777" w:rsidR="00000000" w:rsidRDefault="00CB3341">
      <w:pPr>
        <w:pStyle w:val="article"/>
        <w:divId w:val="228462441"/>
      </w:pPr>
      <w:bookmarkStart w:id="69" w:name="a136"/>
      <w:bookmarkEnd w:id="69"/>
      <w:r>
        <w:t>Статья 25. Права иностранных граждан, лиц без гражданства и иностранных юридических лиц</w:t>
      </w:r>
    </w:p>
    <w:p w14:paraId="7518BC4A" w14:textId="474CDFA9" w:rsidR="00000000" w:rsidRDefault="00CB3341">
      <w:pPr>
        <w:pStyle w:val="newncpi"/>
        <w:divId w:val="228462441"/>
      </w:pPr>
      <w:r>
        <w:t>Иностранные граждане, лица без гражданства и иностранные юридические лица пользуются правами, предусмотренными настоящим Законом и и</w:t>
      </w:r>
      <w:r>
        <w:t xml:space="preserve">ными актами законодательства Республики Беларусь в области правовой охраны топологий, и несут ответственность наравне с гражданами и юридическими лицами Республики Беларусь, если иное не определено </w:t>
      </w:r>
      <w:hyperlink r:id="rId45" w:anchor="a1" w:tooltip="+" w:history="1">
        <w:r>
          <w:rPr>
            <w:rStyle w:val="a3"/>
          </w:rPr>
          <w:t>Конститу</w:t>
        </w:r>
        <w:r>
          <w:rPr>
            <w:rStyle w:val="a3"/>
          </w:rPr>
          <w:t>цией</w:t>
        </w:r>
      </w:hyperlink>
      <w:r>
        <w:t xml:space="preserve"> Республики Беларусь, настоящим Законом, иными законодательными актами и международными договорами Республики Беларусь.</w:t>
      </w:r>
    </w:p>
    <w:p w14:paraId="50FC4C15" w14:textId="77777777" w:rsidR="00000000" w:rsidRDefault="00CB3341">
      <w:pPr>
        <w:pStyle w:val="article"/>
        <w:divId w:val="228462441"/>
      </w:pPr>
      <w:bookmarkStart w:id="70" w:name="a137"/>
      <w:bookmarkEnd w:id="70"/>
      <w:r>
        <w:t>Статья 26. Международные договоры Республики Беларусь</w:t>
      </w:r>
    </w:p>
    <w:p w14:paraId="79FF9C5D" w14:textId="77777777" w:rsidR="00000000" w:rsidRDefault="00CB3341">
      <w:pPr>
        <w:pStyle w:val="newncpi"/>
        <w:divId w:val="228462441"/>
      </w:pPr>
      <w:r>
        <w:t>Если международным договором Республики Беларусь установлены иные правила, чем</w:t>
      </w:r>
      <w:r>
        <w:t xml:space="preserve"> те, которые содержатся в настоящем Законе, то применяются правила международного договора.</w:t>
      </w:r>
    </w:p>
    <w:p w14:paraId="5E1E9AB6" w14:textId="77777777" w:rsidR="00000000" w:rsidRDefault="00CB3341">
      <w:pPr>
        <w:pStyle w:val="newncpi"/>
        <w:divId w:val="228462441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80"/>
        <w:gridCol w:w="4680"/>
      </w:tblGrid>
      <w:tr w:rsidR="00000000" w14:paraId="28A66FE1" w14:textId="77777777">
        <w:trPr>
          <w:divId w:val="228462441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7222CEE" w14:textId="77777777" w:rsidR="00000000" w:rsidRDefault="00CB3341">
            <w:pPr>
              <w:pStyle w:val="newncpi0"/>
              <w:jc w:val="left"/>
            </w:pPr>
            <w:r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522871E" w14:textId="77777777" w:rsidR="00000000" w:rsidRDefault="00CB3341">
            <w:pPr>
              <w:pStyle w:val="newncpi0"/>
              <w:jc w:val="right"/>
            </w:pPr>
            <w:r>
              <w:rPr>
                <w:rStyle w:val="pers"/>
              </w:rPr>
              <w:t>А.Лукашенко</w:t>
            </w:r>
          </w:p>
        </w:tc>
      </w:tr>
    </w:tbl>
    <w:p w14:paraId="141EC662" w14:textId="77777777" w:rsidR="00000000" w:rsidRDefault="00CB3341">
      <w:pPr>
        <w:pStyle w:val="newncpi0"/>
        <w:divId w:val="228462441"/>
      </w:pPr>
      <w:r>
        <w:t> </w:t>
      </w:r>
    </w:p>
    <w:sectPr w:rsidR="0000000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B06"/>
    <w:rsid w:val="00C41B06"/>
    <w:rsid w:val="00CB3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93E39"/>
  <w15:docId w15:val="{0F84EDC6-CE73-4C5B-9C36-0E6851760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38C8"/>
      <w:u w:val="single"/>
    </w:rPr>
  </w:style>
  <w:style w:type="paragraph" w:customStyle="1" w:styleId="article">
    <w:name w:val="article"/>
    <w:basedOn w:val="a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inodobren">
    <w:name w:val="prinodobren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462441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v.bogonenko\Downloads\tx.dll%3fd=404005&amp;a=16" TargetMode="External"/><Relationship Id="rId18" Type="http://schemas.openxmlformats.org/officeDocument/2006/relationships/hyperlink" Target="file:///C:\Users\v.bogonenko\Downloads\tx.dll%3fd=219924&amp;a=283" TargetMode="External"/><Relationship Id="rId26" Type="http://schemas.openxmlformats.org/officeDocument/2006/relationships/hyperlink" Target="file:///C:\Users\v.bogonenko\Downloads\tx.dll%3fd=404005&amp;a=16" TargetMode="External"/><Relationship Id="rId39" Type="http://schemas.openxmlformats.org/officeDocument/2006/relationships/hyperlink" Target="file:///C:\Users\v.bogonenko\Downloads\tx.dll%3fd=437299&amp;a=2" TargetMode="External"/><Relationship Id="rId21" Type="http://schemas.openxmlformats.org/officeDocument/2006/relationships/hyperlink" Target="file:///C:\Users\v.bogonenko\Downloads\tx.dll%3fd=404005&amp;a=16" TargetMode="External"/><Relationship Id="rId34" Type="http://schemas.openxmlformats.org/officeDocument/2006/relationships/hyperlink" Target="file:///C:\Users\v.bogonenko\Downloads\tx.dll%3fd=404005&amp;a=16" TargetMode="External"/><Relationship Id="rId42" Type="http://schemas.openxmlformats.org/officeDocument/2006/relationships/hyperlink" Target="file:///C:\Users\v.bogonenko\Downloads\tx.dll%3fd=219924&amp;a=284" TargetMode="External"/><Relationship Id="rId47" Type="http://schemas.openxmlformats.org/officeDocument/2006/relationships/theme" Target="theme/theme1.xml"/><Relationship Id="rId7" Type="http://schemas.openxmlformats.org/officeDocument/2006/relationships/hyperlink" Target="file:///C:\Users\v.bogonenko\Downloads\tx.dll%3fd=178215&amp;a=19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v.bogonenko\Downloads\tx.dll%3fd=404005&amp;a=16" TargetMode="External"/><Relationship Id="rId29" Type="http://schemas.openxmlformats.org/officeDocument/2006/relationships/hyperlink" Target="file:///C:\Users\v.bogonenko\Downloads\tx.dll%3fd=404005&amp;a=16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v.bogonenko\Downloads\tx.dll%3fd=97813&amp;a=1" TargetMode="External"/><Relationship Id="rId11" Type="http://schemas.openxmlformats.org/officeDocument/2006/relationships/hyperlink" Target="file:///C:\Users\v.bogonenko\Downloads\tx.dll%3fd=404005&amp;a=16" TargetMode="External"/><Relationship Id="rId24" Type="http://schemas.openxmlformats.org/officeDocument/2006/relationships/hyperlink" Target="file:///C:\Users\v.bogonenko\Downloads\tx.dll%3fd=177636&amp;a=7651" TargetMode="External"/><Relationship Id="rId32" Type="http://schemas.openxmlformats.org/officeDocument/2006/relationships/hyperlink" Target="file:///C:\Users\v.bogonenko\Downloads\tx.dll%3fd=404005&amp;a=16" TargetMode="External"/><Relationship Id="rId37" Type="http://schemas.openxmlformats.org/officeDocument/2006/relationships/hyperlink" Target="file:///C:\Users\v.bogonenko\Downloads\tx.dll%3fd=404005&amp;a=16" TargetMode="External"/><Relationship Id="rId40" Type="http://schemas.openxmlformats.org/officeDocument/2006/relationships/hyperlink" Target="file:///C:\Users\v.bogonenko\Downloads\tx.dll%3fd=378878&amp;a=6" TargetMode="External"/><Relationship Id="rId45" Type="http://schemas.openxmlformats.org/officeDocument/2006/relationships/hyperlink" Target="file:///C:\Users\v.bogonenko\Downloads\tx.dll%3fd=32170&amp;a=1" TargetMode="External"/><Relationship Id="rId5" Type="http://schemas.openxmlformats.org/officeDocument/2006/relationships/hyperlink" Target="file:///C:\Users\v.bogonenko\Downloads\tx.dll%3fd=71183&amp;a=1" TargetMode="External"/><Relationship Id="rId15" Type="http://schemas.openxmlformats.org/officeDocument/2006/relationships/hyperlink" Target="file:///C:\Users\v.bogonenko\Downloads\tx.dll%3fd=404005&amp;a=16" TargetMode="External"/><Relationship Id="rId23" Type="http://schemas.openxmlformats.org/officeDocument/2006/relationships/hyperlink" Target="file:///C:\Users\v.bogonenko\Downloads\tx.dll%3fd=404005&amp;a=16" TargetMode="External"/><Relationship Id="rId28" Type="http://schemas.openxmlformats.org/officeDocument/2006/relationships/hyperlink" Target="file:///C:\Users\v.bogonenko\Downloads\tx.dll%3fd=404005&amp;a=16" TargetMode="External"/><Relationship Id="rId36" Type="http://schemas.openxmlformats.org/officeDocument/2006/relationships/hyperlink" Target="file:///C:\Users\v.bogonenko\Downloads\tx.dll%3fd=404005&amp;a=16" TargetMode="External"/><Relationship Id="rId10" Type="http://schemas.openxmlformats.org/officeDocument/2006/relationships/hyperlink" Target="file:///C:\Users\v.bogonenko\Downloads\tx.dll%3fd=404005&amp;a=16" TargetMode="External"/><Relationship Id="rId19" Type="http://schemas.openxmlformats.org/officeDocument/2006/relationships/hyperlink" Target="file:///C:\Users\v.bogonenko\Downloads\tx.dll%3fd=404005&amp;a=16" TargetMode="External"/><Relationship Id="rId31" Type="http://schemas.openxmlformats.org/officeDocument/2006/relationships/hyperlink" Target="file:///C:\Users\v.bogonenko\Downloads\tx.dll%3fd=404005&amp;a=16" TargetMode="External"/><Relationship Id="rId44" Type="http://schemas.openxmlformats.org/officeDocument/2006/relationships/hyperlink" Target="file:///C:\Users\v.bogonenko\Downloads\tx.dll%3fd=404005&amp;a=16" TargetMode="External"/><Relationship Id="rId4" Type="http://schemas.openxmlformats.org/officeDocument/2006/relationships/hyperlink" Target="file:///C:\Users\v.bogonenko\Downloads\tx.dll%3fd=32609&amp;a=4" TargetMode="External"/><Relationship Id="rId9" Type="http://schemas.openxmlformats.org/officeDocument/2006/relationships/hyperlink" Target="file:///C:\Users\v.bogonenko\Downloads\tx.dll%3fd=389661&amp;a=13" TargetMode="External"/><Relationship Id="rId14" Type="http://schemas.openxmlformats.org/officeDocument/2006/relationships/hyperlink" Target="file:///C:\Users\v.bogonenko\Downloads\tx.dll%3fd=404005&amp;a=16" TargetMode="External"/><Relationship Id="rId22" Type="http://schemas.openxmlformats.org/officeDocument/2006/relationships/hyperlink" Target="file:///C:\Users\v.bogonenko\Downloads\tx.dll%3fd=402625&amp;a=2" TargetMode="External"/><Relationship Id="rId27" Type="http://schemas.openxmlformats.org/officeDocument/2006/relationships/hyperlink" Target="file:///C:\Users\v.bogonenko\Downloads\tx.dll%3fd=404005&amp;a=16" TargetMode="External"/><Relationship Id="rId30" Type="http://schemas.openxmlformats.org/officeDocument/2006/relationships/hyperlink" Target="file:///C:\Users\v.bogonenko\Downloads\tx.dll%3fd=404005&amp;a=16" TargetMode="External"/><Relationship Id="rId35" Type="http://schemas.openxmlformats.org/officeDocument/2006/relationships/hyperlink" Target="file:///C:\Users\v.bogonenko\Downloads\tx.dll%3fd=404005&amp;a=16" TargetMode="External"/><Relationship Id="rId43" Type="http://schemas.openxmlformats.org/officeDocument/2006/relationships/hyperlink" Target="file:///C:\Users\v.bogonenko\Downloads\tx.dll%3fd=82056&amp;a=9" TargetMode="External"/><Relationship Id="rId8" Type="http://schemas.openxmlformats.org/officeDocument/2006/relationships/hyperlink" Target="file:///C:\Users\v.bogonenko\Downloads\tx.dll%3fd=212978&amp;a=6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file:///C:\Users\v.bogonenko\Downloads\tx.dll%3fd=404005&amp;a=16" TargetMode="External"/><Relationship Id="rId17" Type="http://schemas.openxmlformats.org/officeDocument/2006/relationships/image" Target="media/image1.png"/><Relationship Id="rId25" Type="http://schemas.openxmlformats.org/officeDocument/2006/relationships/hyperlink" Target="file:///C:\Users\v.bogonenko\Downloads\tx.dll%3fd=177636&amp;a=7520" TargetMode="External"/><Relationship Id="rId33" Type="http://schemas.openxmlformats.org/officeDocument/2006/relationships/hyperlink" Target="file:///C:\Users\v.bogonenko\Downloads\tx.dll%3fd=402625&amp;a=2" TargetMode="External"/><Relationship Id="rId38" Type="http://schemas.openxmlformats.org/officeDocument/2006/relationships/hyperlink" Target="file:///C:\Users\v.bogonenko\Downloads\tx.dll%3fd=404005&amp;a=16" TargetMode="External"/><Relationship Id="rId46" Type="http://schemas.openxmlformats.org/officeDocument/2006/relationships/fontTable" Target="fontTable.xml"/><Relationship Id="rId20" Type="http://schemas.openxmlformats.org/officeDocument/2006/relationships/hyperlink" Target="file:///C:\Users\v.bogonenko\Downloads\tx.dll%3fd=404005&amp;a=16" TargetMode="External"/><Relationship Id="rId4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4617</Words>
  <Characters>26318</Characters>
  <Application>Microsoft Office Word</Application>
  <DocSecurity>0</DocSecurity>
  <Lines>219</Lines>
  <Paragraphs>61</Paragraphs>
  <ScaleCrop>false</ScaleCrop>
  <Company/>
  <LinksUpToDate>false</LinksUpToDate>
  <CharactersWithSpaces>30874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Богоненко Владимир Антонович</dc:creator>
  <cp:lastModifiedBy>Богоненко Владимир Антонович</cp:lastModifiedBy>
  <cp:revision>2</cp:revision>
  <dcterms:created xsi:type="dcterms:W3CDTF">2022-03-31T08:54:00Z</dcterms:created>
  <dcterms:modified xsi:type="dcterms:W3CDTF">2022-03-31T08:54:00Z</dcterms:modified>
</cp:coreProperties>
</file>