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25CB5" w14:textId="77777777" w:rsidR="001A38C1" w:rsidRPr="00920A5D" w:rsidRDefault="00920A5D" w:rsidP="001A38C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A5D">
        <w:rPr>
          <w:rFonts w:ascii="Times New Roman" w:hAnsi="Times New Roman" w:cs="Times New Roman"/>
          <w:color w:val="000000" w:themeColor="text1"/>
          <w:sz w:val="24"/>
          <w:szCs w:val="24"/>
        </w:rPr>
        <w:t>КУЛЬТУРНО-ОБРАЗОВАТЕЛЬНАЯ ПРОГРАММА</w:t>
      </w:r>
    </w:p>
    <w:p w14:paraId="4E0AEEAD" w14:textId="33323D98" w:rsidR="00CB5E4E" w:rsidRPr="00402842" w:rsidRDefault="001A38C1" w:rsidP="004028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0B53">
        <w:rPr>
          <w:rFonts w:ascii="Times New Roman" w:hAnsi="Times New Roman" w:cs="Times New Roman"/>
          <w:sz w:val="24"/>
          <w:szCs w:val="24"/>
        </w:rPr>
        <w:t xml:space="preserve">«Культурные традиции белорусского народа с посещением Международного фестиваля </w:t>
      </w:r>
      <w:r w:rsidR="00260B6E">
        <w:rPr>
          <w:rFonts w:ascii="Times New Roman" w:hAnsi="Times New Roman" w:cs="Times New Roman"/>
          <w:sz w:val="24"/>
          <w:szCs w:val="24"/>
        </w:rPr>
        <w:t>искусств – Славянский базар 2025</w:t>
      </w:r>
      <w:r w:rsidRPr="00F50B53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8"/>
        <w:tblW w:w="10915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788"/>
      </w:tblGrid>
      <w:tr w:rsidR="00F50B53" w14:paraId="00334725" w14:textId="77777777" w:rsidTr="00B515D4">
        <w:tc>
          <w:tcPr>
            <w:tcW w:w="2127" w:type="dxa"/>
          </w:tcPr>
          <w:p w14:paraId="14733B44" w14:textId="77777777" w:rsidR="00F50B53" w:rsidRPr="00160C61" w:rsidRDefault="00F50B53" w:rsidP="00CF418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60C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Место проведения:</w:t>
            </w:r>
          </w:p>
        </w:tc>
        <w:tc>
          <w:tcPr>
            <w:tcW w:w="8788" w:type="dxa"/>
          </w:tcPr>
          <w:p w14:paraId="23B56012" w14:textId="198B51F5" w:rsidR="00F50B53" w:rsidRDefault="00F50B53" w:rsidP="00402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Минск</w:t>
            </w:r>
            <w:r w:rsidRPr="00C475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Витебск</w:t>
            </w:r>
            <w:r w:rsidR="00A506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6995">
              <w:rPr>
                <w:rFonts w:ascii="Times New Roman" w:hAnsi="Times New Roman" w:cs="Times New Roman"/>
                <w:sz w:val="24"/>
                <w:szCs w:val="24"/>
              </w:rPr>
              <w:t>Минск</w:t>
            </w:r>
            <w:r w:rsidRPr="00C4758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A762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47589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547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220" w14:paraId="24B9240D" w14:textId="77777777" w:rsidTr="00B515D4">
        <w:tc>
          <w:tcPr>
            <w:tcW w:w="2127" w:type="dxa"/>
          </w:tcPr>
          <w:p w14:paraId="73B4F371" w14:textId="373138C8" w:rsidR="00DE4220" w:rsidRPr="00160C61" w:rsidRDefault="00DE4220" w:rsidP="00CF418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Дата проведения:</w:t>
            </w:r>
          </w:p>
        </w:tc>
        <w:tc>
          <w:tcPr>
            <w:tcW w:w="8788" w:type="dxa"/>
          </w:tcPr>
          <w:p w14:paraId="7FEC3BA5" w14:textId="7E39D8BB" w:rsidR="00DE4220" w:rsidRDefault="00DE4220" w:rsidP="00402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17.07.2026</w:t>
            </w:r>
          </w:p>
        </w:tc>
      </w:tr>
      <w:tr w:rsidR="00D448DB" w14:paraId="4E5137B1" w14:textId="77777777" w:rsidTr="00B515D4">
        <w:tc>
          <w:tcPr>
            <w:tcW w:w="2127" w:type="dxa"/>
          </w:tcPr>
          <w:p w14:paraId="4AAD013D" w14:textId="36D959C5" w:rsidR="00D448DB" w:rsidRDefault="00D448DB" w:rsidP="00CF418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Стоимость:</w:t>
            </w:r>
          </w:p>
        </w:tc>
        <w:tc>
          <w:tcPr>
            <w:tcW w:w="8788" w:type="dxa"/>
          </w:tcPr>
          <w:p w14:paraId="6A154DA9" w14:textId="402FCE35" w:rsidR="00D448DB" w:rsidRDefault="00D448DB" w:rsidP="00402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 бел. руб. на 1 человека</w:t>
            </w:r>
          </w:p>
        </w:tc>
      </w:tr>
      <w:tr w:rsidR="00402842" w14:paraId="4AA31AC6" w14:textId="77777777" w:rsidTr="00B515D4">
        <w:trPr>
          <w:trHeight w:val="1235"/>
        </w:trPr>
        <w:tc>
          <w:tcPr>
            <w:tcW w:w="2127" w:type="dxa"/>
          </w:tcPr>
          <w:p w14:paraId="2F16EC90" w14:textId="77777777" w:rsidR="00402842" w:rsidRDefault="00DE422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день</w:t>
            </w:r>
          </w:p>
          <w:p w14:paraId="71F83105" w14:textId="46FCE55D" w:rsidR="00D448DB" w:rsidRPr="00D448DB" w:rsidRDefault="00D448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48DB">
              <w:rPr>
                <w:rFonts w:ascii="Times New Roman" w:hAnsi="Times New Roman" w:cs="Times New Roman"/>
                <w:i/>
                <w:sz w:val="20"/>
                <w:szCs w:val="20"/>
              </w:rPr>
              <w:t>650 км</w:t>
            </w:r>
          </w:p>
        </w:tc>
        <w:tc>
          <w:tcPr>
            <w:tcW w:w="8788" w:type="dxa"/>
            <w:hideMark/>
          </w:tcPr>
          <w:p w14:paraId="2597FBF6" w14:textId="69897B5B" w:rsidR="00402842" w:rsidRDefault="00402842" w:rsidP="00D3650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06:30 – выезд из г. Минска.</w:t>
            </w:r>
          </w:p>
          <w:p w14:paraId="5A4E3EDA" w14:textId="1CD0E103" w:rsidR="00402842" w:rsidRDefault="00402842" w:rsidP="00D3650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11:00 – прибытие в г. Витебск.</w:t>
            </w:r>
          </w:p>
          <w:p w14:paraId="3D11332C" w14:textId="50F237FF" w:rsidR="00402842" w:rsidRDefault="00402842" w:rsidP="00D3650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D365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 – 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D365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365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r w:rsidRPr="00D36506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  <w:r w:rsidR="002205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D365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Витебс</w:t>
            </w:r>
            <w:r w:rsidR="002205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– культурная столица Беларуси»</w:t>
            </w:r>
            <w:r w:rsidRPr="00D365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57E4F500" w14:textId="77777777" w:rsidR="00402842" w:rsidRPr="00501936" w:rsidRDefault="00402842" w:rsidP="00D36506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E649A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726C7CB9" wp14:editId="46F9AD2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78740</wp:posOffset>
                  </wp:positionV>
                  <wp:extent cx="1581150" cy="1000125"/>
                  <wp:effectExtent l="0" t="0" r="0" b="9525"/>
                  <wp:wrapTight wrapText="bothSides">
                    <wp:wrapPolygon edited="0">
                      <wp:start x="1041" y="0"/>
                      <wp:lineTo x="0" y="823"/>
                      <wp:lineTo x="0" y="20160"/>
                      <wp:lineTo x="781" y="21394"/>
                      <wp:lineTo x="1041" y="21394"/>
                      <wp:lineTo x="20299" y="21394"/>
                      <wp:lineTo x="20559" y="21394"/>
                      <wp:lineTo x="21340" y="20160"/>
                      <wp:lineTo x="21340" y="823"/>
                      <wp:lineTo x="20299" y="0"/>
                      <wp:lineTo x="1041" y="0"/>
                    </wp:wrapPolygon>
                  </wp:wrapTight>
                  <wp:docPr id="6" name="Рисунок 6" descr="https://maxtax.by/wp-content/uploads/2019/07/vitebsk-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maxtax.by/wp-content/uploads/2019/07/vitebsk-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0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64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01936">
              <w:rPr>
                <w:rFonts w:ascii="Times New Roman" w:eastAsia="Calibri" w:hAnsi="Times New Roman" w:cs="Times New Roman"/>
                <w:i/>
              </w:rPr>
              <w:t>Справочно:</w:t>
            </w:r>
          </w:p>
          <w:p w14:paraId="0597EEEC" w14:textId="77777777" w:rsidR="00402842" w:rsidRPr="00501936" w:rsidRDefault="00402842" w:rsidP="00501936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01936">
              <w:rPr>
                <w:i/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7373C8CA" wp14:editId="3BEAEC9D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965835</wp:posOffset>
                  </wp:positionV>
                  <wp:extent cx="1581150" cy="1057275"/>
                  <wp:effectExtent l="0" t="0" r="0" b="9525"/>
                  <wp:wrapThrough wrapText="bothSides">
                    <wp:wrapPolygon edited="0">
                      <wp:start x="1041" y="0"/>
                      <wp:lineTo x="0" y="778"/>
                      <wp:lineTo x="0" y="21016"/>
                      <wp:lineTo x="1041" y="21405"/>
                      <wp:lineTo x="20299" y="21405"/>
                      <wp:lineTo x="21340" y="21016"/>
                      <wp:lineTo x="21340" y="778"/>
                      <wp:lineTo x="20299" y="0"/>
                      <wp:lineTo x="1041" y="0"/>
                    </wp:wrapPolygon>
                  </wp:wrapThrough>
                  <wp:docPr id="9" name="Рисунок 9" descr="Витебская ратуша: как менялась главная достопримечательность Витеб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Витебская ратуша: как менялась главная достопримечательность Витеб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1936">
              <w:rPr>
                <w:rFonts w:ascii="Times New Roman" w:eastAsia="Calibri" w:hAnsi="Times New Roman" w:cs="Times New Roman"/>
                <w:i/>
              </w:rPr>
              <w:t xml:space="preserve">В ходе путешествия вы увидите город с необычных сторон, побываете в различных исторических эпохах, увидите совершенно непохожие друг на друга памятники архитектуры. Католические храмы, старый еврейский квартал, православные церкви и губернская застройка исторического центра. </w:t>
            </w:r>
          </w:p>
          <w:p w14:paraId="30B5991F" w14:textId="14D72E41" w:rsidR="00402842" w:rsidRDefault="00402842" w:rsidP="00501936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01936">
              <w:rPr>
                <w:rFonts w:ascii="Times New Roman" w:eastAsia="Calibri" w:hAnsi="Times New Roman" w:cs="Times New Roman"/>
                <w:i/>
              </w:rPr>
              <w:t xml:space="preserve">Витебск не стоит на месте, здесь постоянно появляется что-то новое. Мы с вами погрузимся в атмосферу главного фестиваля страны — Славянского базара, и узнаем в каком состоянии находится современное искусство в городе Марка Шагала. Побываем у прекрасного костёла Святой Варвары, прогуляемся по уютной улице Марка Шагала, и конечно же полюбуемся красотами старого города. </w:t>
            </w:r>
          </w:p>
          <w:p w14:paraId="56D70D67" w14:textId="2FE04AAD" w:rsidR="00402842" w:rsidRPr="00A12EEB" w:rsidRDefault="00402842" w:rsidP="00A12EE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13:30 – 14</w:t>
            </w:r>
            <w:r w:rsidRPr="00A12EEB">
              <w:rPr>
                <w:rFonts w:ascii="Times New Roman" w:eastAsia="Calibri" w:hAnsi="Times New Roman" w:cs="Times New Roman"/>
                <w:b/>
              </w:rPr>
              <w:t>:30 – Обед *(по желанию за доп. плату)</w:t>
            </w:r>
          </w:p>
          <w:p w14:paraId="1E161DF3" w14:textId="77777777" w:rsidR="00402842" w:rsidRPr="00501936" w:rsidRDefault="00402842" w:rsidP="00501936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</w:p>
          <w:p w14:paraId="36C59BC5" w14:textId="540B8DE6" w:rsidR="00402842" w:rsidRDefault="00402842" w:rsidP="00E970E1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15:00 – 16:30 </w:t>
            </w:r>
            <w:r w:rsidR="00D448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посещение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«Музей Марка </w:t>
            </w:r>
            <w:r w:rsidR="00D448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Шагала</w:t>
            </w:r>
            <w:r w:rsidR="00D448DB" w:rsidRPr="004028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D448DB" w:rsidRPr="00402842">
              <w:rPr>
                <w:rFonts w:ascii="Times New Roman" w:hAnsi="Times New Roman" w:cs="Times New Roman"/>
              </w:rPr>
              <w:t xml:space="preserve"> *</w:t>
            </w:r>
            <w:r w:rsidR="005A243D">
              <w:rPr>
                <w:rFonts w:ascii="Times New Roman" w:hAnsi="Times New Roman" w:cs="Times New Roman"/>
              </w:rPr>
              <w:t xml:space="preserve"> </w:t>
            </w:r>
            <w:r w:rsidRPr="00402842">
              <w:rPr>
                <w:rFonts w:ascii="Times New Roman" w:hAnsi="Times New Roman" w:cs="Times New Roman"/>
              </w:rPr>
              <w:t>(</w:t>
            </w:r>
            <w:r w:rsidR="00D448DB">
              <w:rPr>
                <w:rFonts w:ascii="Times New Roman" w:hAnsi="Times New Roman" w:cs="Times New Roman"/>
              </w:rPr>
              <w:t>за доп. плату</w:t>
            </w:r>
            <w:r w:rsidRPr="00402842">
              <w:rPr>
                <w:rFonts w:ascii="Times New Roman" w:hAnsi="Times New Roman" w:cs="Times New Roman"/>
              </w:rPr>
              <w:t>)</w:t>
            </w:r>
            <w:r>
              <w:t xml:space="preserve"> </w:t>
            </w:r>
          </w:p>
          <w:p w14:paraId="7C357023" w14:textId="77777777" w:rsidR="00402842" w:rsidRPr="00501936" w:rsidRDefault="00402842" w:rsidP="00E970E1">
            <w:pPr>
              <w:rPr>
                <w:rFonts w:ascii="Times New Roman" w:hAnsi="Times New Roman" w:cs="Times New Roman"/>
                <w:i/>
              </w:rPr>
            </w:pPr>
            <w:r w:rsidRPr="00501936">
              <w:rPr>
                <w:rFonts w:ascii="Times New Roman" w:eastAsia="Calibri" w:hAnsi="Times New Roman" w:cs="Times New Roman"/>
                <w:i/>
                <w:noProof/>
                <w:lang w:eastAsia="ru-RU"/>
              </w:rPr>
              <w:drawing>
                <wp:anchor distT="0" distB="0" distL="114300" distR="114300" simplePos="0" relativeHeight="251686912" behindDoc="1" locked="0" layoutInCell="1" allowOverlap="1" wp14:anchorId="3E8406FF" wp14:editId="6A0D34C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76835</wp:posOffset>
                  </wp:positionV>
                  <wp:extent cx="1628775" cy="1085850"/>
                  <wp:effectExtent l="0" t="0" r="9525" b="0"/>
                  <wp:wrapTight wrapText="bothSides">
                    <wp:wrapPolygon edited="0">
                      <wp:start x="1011" y="0"/>
                      <wp:lineTo x="0" y="758"/>
                      <wp:lineTo x="0" y="20842"/>
                      <wp:lineTo x="1011" y="21221"/>
                      <wp:lineTo x="20463" y="21221"/>
                      <wp:lineTo x="21474" y="20842"/>
                      <wp:lineTo x="21474" y="758"/>
                      <wp:lineTo x="20463" y="0"/>
                      <wp:lineTo x="1011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ption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085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1936">
              <w:rPr>
                <w:rFonts w:ascii="Times New Roman" w:hAnsi="Times New Roman" w:cs="Times New Roman"/>
                <w:i/>
              </w:rPr>
              <w:t>Справочно:</w:t>
            </w:r>
          </w:p>
          <w:p w14:paraId="291BF01E" w14:textId="77777777" w:rsidR="00402842" w:rsidRPr="00501936" w:rsidRDefault="00402842" w:rsidP="00501936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01936">
              <w:rPr>
                <w:rFonts w:ascii="Times New Roman" w:eastAsia="Calibri" w:hAnsi="Times New Roman" w:cs="Times New Roman"/>
                <w:i/>
              </w:rPr>
              <w:t>В состав музея входят два здания: Дом-музей Марка Шагала и Арт-центр Марка Шагала. Дом-музей Марка Шагала построил отец художника, тут Марк Шагал провел свои юношеские годы. В музее представлены предметы быта рубежа XIX—XX вв., а также копии архивных документов и работ художника, рассказывающие о жизни Марка Шагала и его семьи в Витебске.</w:t>
            </w:r>
          </w:p>
          <w:p w14:paraId="2FD77D0D" w14:textId="77777777" w:rsidR="00402842" w:rsidRPr="00501936" w:rsidRDefault="00402842" w:rsidP="00501936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01936">
              <w:rPr>
                <w:rFonts w:ascii="Times New Roman" w:eastAsia="Calibri" w:hAnsi="Times New Roman" w:cs="Times New Roman"/>
                <w:i/>
              </w:rPr>
              <w:t>В арт-центре Марка Шагала проводятся выставки графических работ Марка Шагала (литографии, ксилографии, офорты, акватинты). В коллекции музея имеются: серия иллюстраций к поэме Н. В. Гоголя «Мертвые души»), серии цветных литографий на тему «Библия», цикл цветных литографий «12 колен Израиля» и другие работы Марка Шагала.</w:t>
            </w:r>
          </w:p>
          <w:p w14:paraId="61EAFE83" w14:textId="5A118EFE" w:rsidR="00402842" w:rsidRDefault="00402842" w:rsidP="00E776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 w:rsidRPr="00A12E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DE42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r w:rsidRPr="00A12E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Отправление на Гала-концерт «Союзное государство приглашает…».</w:t>
            </w:r>
          </w:p>
          <w:p w14:paraId="0AFB50B2" w14:textId="47E8D6A9" w:rsidR="00402842" w:rsidRDefault="00402842" w:rsidP="00E776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18:30</w:t>
            </w:r>
            <w:r w:rsidR="00DE42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-21:30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концерт</w:t>
            </w:r>
          </w:p>
          <w:p w14:paraId="6653692B" w14:textId="44DD022E" w:rsidR="00402842" w:rsidRPr="00501936" w:rsidRDefault="00DE4220" w:rsidP="00501936">
            <w:pPr>
              <w:pStyle w:val="a9"/>
              <w:spacing w:before="0" w:beforeAutospacing="0" w:after="0" w:afterAutospacing="0"/>
              <w:jc w:val="both"/>
              <w:rPr>
                <w:i/>
                <w:color w:val="000000"/>
                <w:sz w:val="22"/>
                <w:szCs w:val="22"/>
              </w:rPr>
            </w:pPr>
            <w:r w:rsidRPr="00DE4220">
              <w:rPr>
                <w:i/>
                <w:noProof/>
                <w:color w:val="000000"/>
                <w:sz w:val="22"/>
                <w:szCs w:val="22"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5C91DE84" wp14:editId="0BE6146B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65405</wp:posOffset>
                  </wp:positionV>
                  <wp:extent cx="1120140" cy="1614035"/>
                  <wp:effectExtent l="0" t="0" r="3810" b="5715"/>
                  <wp:wrapSquare wrapText="bothSides"/>
                  <wp:docPr id="10" name="Рисунок 10" descr="https://fest-sbv.gck.by/media/521149508add960efb502f561f2214fa/521149508add960efb502f561f2214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est-sbv.gck.by/media/521149508add960efb502f561f2214fa/521149508add960efb502f561f2214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61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2842" w:rsidRPr="00501936">
              <w:rPr>
                <w:i/>
                <w:color w:val="000000"/>
                <w:sz w:val="22"/>
                <w:szCs w:val="22"/>
              </w:rPr>
              <w:t>Справочно:</w:t>
            </w:r>
          </w:p>
          <w:p w14:paraId="28F692C7" w14:textId="0111E2BC" w:rsidR="00402842" w:rsidRPr="00501936" w:rsidRDefault="00402842" w:rsidP="00501936">
            <w:pPr>
              <w:pStyle w:val="a9"/>
              <w:spacing w:before="0" w:beforeAutospacing="0" w:after="0" w:afterAutospacing="0"/>
              <w:jc w:val="both"/>
              <w:rPr>
                <w:i/>
                <w:color w:val="000000"/>
                <w:sz w:val="22"/>
                <w:szCs w:val="22"/>
              </w:rPr>
            </w:pPr>
            <w:r w:rsidRPr="00501936">
              <w:rPr>
                <w:i/>
                <w:color w:val="000000"/>
                <w:sz w:val="22"/>
                <w:szCs w:val="22"/>
              </w:rPr>
              <w:t>Международный фестиваль искусств "Славянский базар в Витебске" является визитной карточкой Республики Беларусь. На протяжении многих лет музыкальный форум способствует развитию диалога культур между различными народами и странами. По-настоящему объединяющий, самый дружелюбный и искренний проект, который не теряет способности собирать аншлаги уже более 15 лет.</w:t>
            </w:r>
            <w:r w:rsidRPr="00501936">
              <w:rPr>
                <w:rFonts w:ascii="Arial" w:hAnsi="Arial" w:cs="Arial"/>
                <w:i/>
                <w:color w:val="333333"/>
                <w:sz w:val="22"/>
                <w:szCs w:val="22"/>
              </w:rPr>
              <w:t xml:space="preserve"> </w:t>
            </w:r>
            <w:r w:rsidRPr="00501936">
              <w:rPr>
                <w:i/>
                <w:color w:val="000000"/>
                <w:sz w:val="22"/>
                <w:szCs w:val="22"/>
              </w:rPr>
              <w:t>На фестивале представлено современное искусство и народное творчество разных стран. Здесь властвуют музыка, театр, хореография, цирк, изобразительное искусство и кинематография.</w:t>
            </w:r>
          </w:p>
          <w:p w14:paraId="1669B550" w14:textId="37B79555" w:rsidR="00402842" w:rsidRDefault="00402842" w:rsidP="00501936">
            <w:pPr>
              <w:pStyle w:val="a9"/>
              <w:spacing w:before="0" w:beforeAutospacing="0" w:after="0" w:afterAutospacing="0"/>
              <w:jc w:val="both"/>
              <w:rPr>
                <w:i/>
                <w:color w:val="000000"/>
                <w:sz w:val="22"/>
                <w:szCs w:val="22"/>
              </w:rPr>
            </w:pPr>
            <w:r w:rsidRPr="00501936">
              <w:rPr>
                <w:i/>
                <w:color w:val="000000"/>
                <w:sz w:val="22"/>
                <w:szCs w:val="22"/>
              </w:rPr>
              <w:t>В 2025 году</w:t>
            </w:r>
            <w:r w:rsidRPr="00501936">
              <w:rPr>
                <w:i/>
                <w:sz w:val="22"/>
                <w:szCs w:val="22"/>
              </w:rPr>
              <w:t xml:space="preserve"> </w:t>
            </w:r>
            <w:r w:rsidRPr="00501936">
              <w:rPr>
                <w:i/>
                <w:color w:val="000000"/>
                <w:sz w:val="22"/>
                <w:szCs w:val="22"/>
              </w:rPr>
              <w:t xml:space="preserve">XXXIV Международный фестиваль искусств "Славянский базар в Витебске" пройдет с 7 по 15 июля (основные мероприятия – с 11 по 14 июля). </w:t>
            </w:r>
          </w:p>
          <w:p w14:paraId="15082664" w14:textId="77777777" w:rsidR="00DE4220" w:rsidRDefault="00DE4220" w:rsidP="00E776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22:00 – о</w:t>
            </w:r>
            <w:r w:rsidR="004028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тправление в г. Минск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14:paraId="705D6972" w14:textId="21B5F70F" w:rsidR="00DE4220" w:rsidRPr="00203C4B" w:rsidRDefault="00DE4220" w:rsidP="00E776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01:30 – прибытие в г. Минск.</w:t>
            </w:r>
          </w:p>
        </w:tc>
      </w:tr>
    </w:tbl>
    <w:p w14:paraId="0C6E461B" w14:textId="6D340460" w:rsidR="00393471" w:rsidRDefault="00393471" w:rsidP="001A38C1"/>
    <w:tbl>
      <w:tblPr>
        <w:tblStyle w:val="a8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5249"/>
      </w:tblGrid>
      <w:tr w:rsidR="00393471" w:rsidRPr="004A4FFC" w14:paraId="7D9F7A7D" w14:textId="77777777" w:rsidTr="00FD7595">
        <w:trPr>
          <w:trHeight w:val="283"/>
        </w:trPr>
        <w:tc>
          <w:tcPr>
            <w:tcW w:w="4816" w:type="dxa"/>
          </w:tcPr>
          <w:p w14:paraId="7D841F6B" w14:textId="77777777" w:rsidR="00393471" w:rsidRPr="004A4FFC" w:rsidRDefault="00393471" w:rsidP="00A70410">
            <w:pPr>
              <w:tabs>
                <w:tab w:val="left" w:pos="975"/>
              </w:tabs>
              <w:ind w:firstLine="975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A4FFC">
              <w:rPr>
                <w:rFonts w:ascii="Times New Roman" w:hAnsi="Times New Roman" w:cs="Times New Roman"/>
                <w:b/>
                <w:u w:val="single"/>
              </w:rPr>
              <w:t>В стоимость входит:</w:t>
            </w:r>
          </w:p>
        </w:tc>
        <w:tc>
          <w:tcPr>
            <w:tcW w:w="5249" w:type="dxa"/>
          </w:tcPr>
          <w:p w14:paraId="50B6531E" w14:textId="77777777" w:rsidR="00393471" w:rsidRPr="004A4FFC" w:rsidRDefault="00393471" w:rsidP="00A70410">
            <w:pPr>
              <w:tabs>
                <w:tab w:val="left" w:pos="975"/>
              </w:tabs>
              <w:ind w:firstLine="975"/>
              <w:rPr>
                <w:rFonts w:ascii="Times New Roman" w:hAnsi="Times New Roman" w:cs="Times New Roman"/>
                <w:b/>
                <w:u w:val="single"/>
              </w:rPr>
            </w:pPr>
            <w:r w:rsidRPr="004A4FFC">
              <w:rPr>
                <w:rFonts w:ascii="Times New Roman" w:hAnsi="Times New Roman" w:cs="Times New Roman"/>
                <w:b/>
                <w:u w:val="single"/>
              </w:rPr>
              <w:t>В стоимость не входит:</w:t>
            </w:r>
          </w:p>
        </w:tc>
      </w:tr>
      <w:tr w:rsidR="00393471" w:rsidRPr="004A4FFC" w14:paraId="4D58F2FC" w14:textId="77777777" w:rsidTr="00FD7595">
        <w:trPr>
          <w:trHeight w:val="866"/>
        </w:trPr>
        <w:tc>
          <w:tcPr>
            <w:tcW w:w="4816" w:type="dxa"/>
          </w:tcPr>
          <w:p w14:paraId="1A15BF2C" w14:textId="4144177E" w:rsidR="00260B6E" w:rsidRPr="00A70410" w:rsidRDefault="00BD4C61" w:rsidP="00FD7595">
            <w:pPr>
              <w:numPr>
                <w:ilvl w:val="0"/>
                <w:numId w:val="1"/>
              </w:numPr>
              <w:tabs>
                <w:tab w:val="left" w:pos="975"/>
              </w:tabs>
              <w:spacing w:line="257" w:lineRule="auto"/>
              <w:ind w:left="0" w:firstLine="173"/>
              <w:jc w:val="both"/>
              <w:rPr>
                <w:rFonts w:ascii="Times New Roman" w:hAnsi="Times New Roman" w:cs="Times New Roman"/>
              </w:rPr>
            </w:pPr>
            <w:r w:rsidRPr="00A70410">
              <w:rPr>
                <w:rFonts w:ascii="Times New Roman" w:hAnsi="Times New Roman" w:cs="Times New Roman"/>
              </w:rPr>
              <w:t xml:space="preserve">Обзорная экскурсия по </w:t>
            </w:r>
            <w:r w:rsidR="00260B6E" w:rsidRPr="00A70410">
              <w:rPr>
                <w:rFonts w:ascii="Times New Roman" w:hAnsi="Times New Roman" w:cs="Times New Roman"/>
              </w:rPr>
              <w:t>Витебску</w:t>
            </w:r>
            <w:r w:rsidR="0031086C">
              <w:rPr>
                <w:rFonts w:ascii="Times New Roman" w:hAnsi="Times New Roman" w:cs="Times New Roman"/>
              </w:rPr>
              <w:t xml:space="preserve"> с гидом</w:t>
            </w:r>
            <w:r w:rsidR="00D448DB">
              <w:rPr>
                <w:rFonts w:ascii="Times New Roman" w:hAnsi="Times New Roman" w:cs="Times New Roman"/>
              </w:rPr>
              <w:t>;</w:t>
            </w:r>
            <w:r w:rsidR="0031086C">
              <w:rPr>
                <w:rFonts w:ascii="Times New Roman" w:hAnsi="Times New Roman" w:cs="Times New Roman"/>
              </w:rPr>
              <w:t xml:space="preserve"> </w:t>
            </w:r>
          </w:p>
          <w:p w14:paraId="199DAF50" w14:textId="192C931E" w:rsidR="00AC0903" w:rsidRDefault="00260B6E" w:rsidP="00FD7595">
            <w:pPr>
              <w:numPr>
                <w:ilvl w:val="0"/>
                <w:numId w:val="1"/>
              </w:numPr>
              <w:tabs>
                <w:tab w:val="left" w:pos="975"/>
              </w:tabs>
              <w:spacing w:line="257" w:lineRule="auto"/>
              <w:ind w:left="0" w:firstLine="173"/>
              <w:jc w:val="both"/>
              <w:rPr>
                <w:rFonts w:ascii="Times New Roman" w:hAnsi="Times New Roman" w:cs="Times New Roman"/>
              </w:rPr>
            </w:pPr>
            <w:r w:rsidRPr="00A70410">
              <w:rPr>
                <w:rFonts w:ascii="Times New Roman" w:hAnsi="Times New Roman" w:cs="Times New Roman"/>
              </w:rPr>
              <w:t>Транспортные услуги автобусом по программе</w:t>
            </w:r>
            <w:r w:rsidR="00D448DB">
              <w:rPr>
                <w:rFonts w:ascii="Times New Roman" w:hAnsi="Times New Roman" w:cs="Times New Roman"/>
              </w:rPr>
              <w:t>;</w:t>
            </w:r>
          </w:p>
          <w:p w14:paraId="59B486E4" w14:textId="4D64377C" w:rsidR="005A243D" w:rsidRPr="00260B6E" w:rsidRDefault="005A243D" w:rsidP="00FD7595">
            <w:pPr>
              <w:numPr>
                <w:ilvl w:val="0"/>
                <w:numId w:val="1"/>
              </w:numPr>
              <w:tabs>
                <w:tab w:val="left" w:pos="975"/>
              </w:tabs>
              <w:spacing w:line="257" w:lineRule="auto"/>
              <w:ind w:left="0" w:firstLine="17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448DB">
              <w:rPr>
                <w:rFonts w:ascii="Times New Roman" w:hAnsi="Times New Roman" w:cs="Times New Roman"/>
              </w:rPr>
              <w:t>опровождение сотрудником Центра.</w:t>
            </w:r>
          </w:p>
        </w:tc>
        <w:tc>
          <w:tcPr>
            <w:tcW w:w="5249" w:type="dxa"/>
          </w:tcPr>
          <w:p w14:paraId="538ACF2B" w14:textId="5A9764FC" w:rsidR="00393471" w:rsidRDefault="005A243D" w:rsidP="005A243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Билеты </w:t>
            </w:r>
            <w:r w:rsidRPr="005A243D">
              <w:rPr>
                <w:rFonts w:ascii="Times New Roman" w:hAnsi="Times New Roman" w:cs="Times New Roman"/>
              </w:rPr>
              <w:t>на Гала-концерт «С</w:t>
            </w:r>
            <w:r>
              <w:rPr>
                <w:rFonts w:ascii="Times New Roman" w:hAnsi="Times New Roman" w:cs="Times New Roman"/>
              </w:rPr>
              <w:t>оюзное государство приглашает…» (от 45 до 150 руб.);</w:t>
            </w:r>
          </w:p>
          <w:p w14:paraId="393D7A68" w14:textId="53C28BDA" w:rsidR="005A243D" w:rsidRDefault="005A243D" w:rsidP="005A243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Входные билеты в </w:t>
            </w:r>
            <w:r w:rsidR="00C76C9D">
              <w:rPr>
                <w:rFonts w:ascii="Times New Roman" w:hAnsi="Times New Roman" w:cs="Times New Roman"/>
              </w:rPr>
              <w:t>Дом-м</w:t>
            </w:r>
            <w:r>
              <w:rPr>
                <w:rFonts w:ascii="Times New Roman" w:hAnsi="Times New Roman" w:cs="Times New Roman"/>
              </w:rPr>
              <w:t>узей Марка Шагала (5 руб.);</w:t>
            </w:r>
          </w:p>
          <w:p w14:paraId="667F5A61" w14:textId="697C005C" w:rsidR="005A243D" w:rsidRDefault="005A243D" w:rsidP="005A243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Экскурсионное обслуживание в </w:t>
            </w:r>
            <w:r w:rsidRPr="005A243D">
              <w:rPr>
                <w:rFonts w:ascii="Times New Roman" w:hAnsi="Times New Roman" w:cs="Times New Roman"/>
              </w:rPr>
              <w:t>Доме-музее Марка Шагала</w:t>
            </w:r>
            <w:r>
              <w:rPr>
                <w:rFonts w:ascii="Times New Roman" w:hAnsi="Times New Roman" w:cs="Times New Roman"/>
              </w:rPr>
              <w:t xml:space="preserve"> (20 руб. на группу);</w:t>
            </w:r>
          </w:p>
          <w:p w14:paraId="5526C547" w14:textId="2DFE54E9" w:rsidR="00C76C9D" w:rsidRDefault="00C76C9D" w:rsidP="00C76C9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76C9D">
              <w:rPr>
                <w:rFonts w:ascii="Times New Roman" w:hAnsi="Times New Roman" w:cs="Times New Roman"/>
              </w:rPr>
              <w:t>Единый билет на посещение выставок в Арт-це</w:t>
            </w:r>
            <w:bookmarkStart w:id="0" w:name="_GoBack"/>
            <w:bookmarkEnd w:id="0"/>
            <w:r w:rsidRPr="00C76C9D">
              <w:rPr>
                <w:rFonts w:ascii="Times New Roman" w:hAnsi="Times New Roman" w:cs="Times New Roman"/>
              </w:rPr>
              <w:t>нтре Марка Шагала</w:t>
            </w:r>
            <w:r>
              <w:rPr>
                <w:rFonts w:ascii="Times New Roman" w:hAnsi="Times New Roman" w:cs="Times New Roman"/>
              </w:rPr>
              <w:t xml:space="preserve"> (7 руб.);</w:t>
            </w:r>
          </w:p>
          <w:p w14:paraId="110C32D5" w14:textId="52968AEE" w:rsidR="00C76C9D" w:rsidRDefault="00C76C9D" w:rsidP="00C76C9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76C9D">
              <w:rPr>
                <w:rFonts w:ascii="Times New Roman" w:hAnsi="Times New Roman" w:cs="Times New Roman"/>
              </w:rPr>
              <w:t>Экскурсионное обслуживание группы в Арт-центре Марка Шагала</w:t>
            </w:r>
            <w:r>
              <w:rPr>
                <w:rFonts w:ascii="Times New Roman" w:hAnsi="Times New Roman" w:cs="Times New Roman"/>
              </w:rPr>
              <w:t xml:space="preserve"> (30 руб.);</w:t>
            </w:r>
          </w:p>
          <w:p w14:paraId="54D5F182" w14:textId="54E9613D" w:rsidR="005A243D" w:rsidRDefault="005A243D" w:rsidP="005A243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Обед;</w:t>
            </w:r>
          </w:p>
          <w:p w14:paraId="2F222E5A" w14:textId="18444711" w:rsidR="005A243D" w:rsidRPr="004A4FFC" w:rsidRDefault="005A243D" w:rsidP="005A243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Сувениры.</w:t>
            </w:r>
          </w:p>
        </w:tc>
      </w:tr>
    </w:tbl>
    <w:p w14:paraId="686E818A" w14:textId="77777777" w:rsidR="00A70410" w:rsidRPr="001A38C1" w:rsidRDefault="00A70410" w:rsidP="001A38C1"/>
    <w:sectPr w:rsidR="00A70410" w:rsidRPr="001A38C1">
      <w:headerReference w:type="default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C6197" w14:textId="77777777" w:rsidR="007E09AE" w:rsidRDefault="007E09AE" w:rsidP="001A38C1">
      <w:pPr>
        <w:spacing w:after="0" w:line="240" w:lineRule="auto"/>
      </w:pPr>
      <w:r>
        <w:separator/>
      </w:r>
    </w:p>
  </w:endnote>
  <w:endnote w:type="continuationSeparator" w:id="0">
    <w:p w14:paraId="02509F4B" w14:textId="77777777" w:rsidR="007E09AE" w:rsidRDefault="007E09AE" w:rsidP="001A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F2087" w14:textId="77777777" w:rsidR="001A38C1" w:rsidRPr="006E41BE" w:rsidRDefault="001A38C1" w:rsidP="001A38C1">
    <w:pPr>
      <w:pStyle w:val="a5"/>
      <w:rPr>
        <w:rFonts w:ascii="Times New Roman" w:hAnsi="Times New Roman" w:cs="Times New Roman"/>
      </w:rPr>
    </w:pPr>
    <w:r w:rsidRPr="00750CB5">
      <w:rPr>
        <w:rFonts w:ascii="Times New Roman" w:hAnsi="Times New Roman" w:cs="Times New Roman"/>
      </w:rPr>
      <w:t xml:space="preserve">г. Минск, пр-т. Дзержинского 95/2; ул. Короля, 12, оф. 9-10 , Тел. </w:t>
    </w:r>
    <w:r w:rsidRPr="006E41BE">
      <w:rPr>
        <w:rFonts w:ascii="Times New Roman" w:hAnsi="Times New Roman" w:cs="Times New Roman"/>
      </w:rPr>
      <w:t xml:space="preserve">+375 17 275 04 39, +375 17 275 04 58, +375 17 275 04 14, </w:t>
    </w:r>
    <w:r w:rsidRPr="00750CB5">
      <w:rPr>
        <w:rFonts w:ascii="Times New Roman" w:hAnsi="Times New Roman" w:cs="Times New Roman"/>
        <w:lang w:val="en-US"/>
      </w:rPr>
      <w:t>e</w:t>
    </w:r>
    <w:r w:rsidRPr="006E41BE">
      <w:rPr>
        <w:rFonts w:ascii="Times New Roman" w:hAnsi="Times New Roman" w:cs="Times New Roman"/>
      </w:rPr>
      <w:t>-</w:t>
    </w:r>
    <w:r w:rsidRPr="00750CB5">
      <w:rPr>
        <w:rFonts w:ascii="Times New Roman" w:hAnsi="Times New Roman" w:cs="Times New Roman"/>
        <w:lang w:val="en-US"/>
      </w:rPr>
      <w:t>mail</w:t>
    </w:r>
    <w:r w:rsidRPr="006E41BE">
      <w:rPr>
        <w:rFonts w:ascii="Times New Roman" w:hAnsi="Times New Roman" w:cs="Times New Roman"/>
      </w:rPr>
      <w:t xml:space="preserve">: </w:t>
    </w:r>
    <w:r w:rsidRPr="00750CB5">
      <w:rPr>
        <w:rFonts w:ascii="Times New Roman" w:hAnsi="Times New Roman" w:cs="Times New Roman"/>
        <w:lang w:val="en-US"/>
      </w:rPr>
      <w:t>travel</w:t>
    </w:r>
    <w:r w:rsidRPr="006E41BE">
      <w:rPr>
        <w:rFonts w:ascii="Times New Roman" w:hAnsi="Times New Roman" w:cs="Times New Roman"/>
      </w:rPr>
      <w:t>.</w:t>
    </w:r>
    <w:proofErr w:type="spellStart"/>
    <w:r w:rsidRPr="00750CB5">
      <w:rPr>
        <w:rFonts w:ascii="Times New Roman" w:hAnsi="Times New Roman" w:cs="Times New Roman"/>
        <w:lang w:val="en-US"/>
      </w:rPr>
      <w:t>edu</w:t>
    </w:r>
    <w:proofErr w:type="spellEnd"/>
    <w:r w:rsidRPr="006E41BE">
      <w:rPr>
        <w:rFonts w:ascii="Times New Roman" w:hAnsi="Times New Roman" w:cs="Times New Roman"/>
      </w:rPr>
      <w:t>@</w:t>
    </w:r>
    <w:proofErr w:type="spellStart"/>
    <w:r w:rsidRPr="00750CB5">
      <w:rPr>
        <w:rFonts w:ascii="Times New Roman" w:hAnsi="Times New Roman" w:cs="Times New Roman"/>
        <w:lang w:val="en-US"/>
      </w:rPr>
      <w:t>intcenter</w:t>
    </w:r>
    <w:proofErr w:type="spellEnd"/>
    <w:r w:rsidRPr="006E41BE">
      <w:rPr>
        <w:rFonts w:ascii="Times New Roman" w:hAnsi="Times New Roman" w:cs="Times New Roman"/>
      </w:rPr>
      <w:t>.</w:t>
    </w:r>
    <w:r w:rsidRPr="00750CB5">
      <w:rPr>
        <w:rFonts w:ascii="Times New Roman" w:hAnsi="Times New Roman" w:cs="Times New Roman"/>
        <w:lang w:val="en-US"/>
      </w:rPr>
      <w:t>by</w:t>
    </w:r>
    <w:r w:rsidRPr="006E41BE">
      <w:rPr>
        <w:rFonts w:ascii="Times New Roman" w:hAnsi="Times New Roman" w:cs="Times New Roman"/>
      </w:rPr>
      <w:t xml:space="preserve">, </w:t>
    </w:r>
    <w:hyperlink r:id="rId1" w:history="1">
      <w:r w:rsidRPr="00750CB5">
        <w:rPr>
          <w:rStyle w:val="a7"/>
          <w:rFonts w:ascii="Times New Roman" w:hAnsi="Times New Roman" w:cs="Times New Roman"/>
          <w:lang w:val="en-US"/>
        </w:rPr>
        <w:t>edu</w:t>
      </w:r>
      <w:r w:rsidRPr="006E41BE">
        <w:rPr>
          <w:rStyle w:val="a7"/>
          <w:rFonts w:ascii="Times New Roman" w:hAnsi="Times New Roman" w:cs="Times New Roman"/>
        </w:rPr>
        <w:t>@</w:t>
      </w:r>
      <w:r w:rsidRPr="00750CB5">
        <w:rPr>
          <w:rStyle w:val="a7"/>
          <w:rFonts w:ascii="Times New Roman" w:hAnsi="Times New Roman" w:cs="Times New Roman"/>
          <w:lang w:val="en-US"/>
        </w:rPr>
        <w:t>intcenter</w:t>
      </w:r>
      <w:r w:rsidRPr="006E41BE">
        <w:rPr>
          <w:rStyle w:val="a7"/>
          <w:rFonts w:ascii="Times New Roman" w:hAnsi="Times New Roman" w:cs="Times New Roman"/>
        </w:rPr>
        <w:t>.</w:t>
      </w:r>
      <w:r w:rsidRPr="00750CB5">
        <w:rPr>
          <w:rStyle w:val="a7"/>
          <w:rFonts w:ascii="Times New Roman" w:hAnsi="Times New Roman" w:cs="Times New Roman"/>
          <w:lang w:val="en-US"/>
        </w:rPr>
        <w:t>by</w:t>
      </w:r>
    </w:hyperlink>
    <w:r w:rsidRPr="006E41BE">
      <w:rPr>
        <w:rFonts w:ascii="Times New Roman" w:hAnsi="Times New Roman" w:cs="Times New Roman"/>
      </w:rPr>
      <w:t xml:space="preserve">, </w:t>
    </w:r>
    <w:r w:rsidRPr="00750CB5">
      <w:rPr>
        <w:rFonts w:ascii="Times New Roman" w:hAnsi="Times New Roman" w:cs="Times New Roman"/>
      </w:rPr>
      <w:t>сайт</w:t>
    </w:r>
    <w:r w:rsidRPr="006E41BE">
      <w:rPr>
        <w:rFonts w:ascii="Times New Roman" w:hAnsi="Times New Roman" w:cs="Times New Roman"/>
      </w:rPr>
      <w:t xml:space="preserve">: </w:t>
    </w:r>
    <w:r w:rsidRPr="00750CB5">
      <w:rPr>
        <w:rFonts w:ascii="Times New Roman" w:hAnsi="Times New Roman" w:cs="Times New Roman"/>
        <w:lang w:val="en-US"/>
      </w:rPr>
      <w:t>www</w:t>
    </w:r>
    <w:r w:rsidRPr="006E41BE">
      <w:rPr>
        <w:rFonts w:ascii="Times New Roman" w:hAnsi="Times New Roman" w:cs="Times New Roman"/>
      </w:rPr>
      <w:t>.</w:t>
    </w:r>
    <w:proofErr w:type="spellStart"/>
    <w:r w:rsidRPr="00750CB5">
      <w:rPr>
        <w:rFonts w:ascii="Times New Roman" w:hAnsi="Times New Roman" w:cs="Times New Roman"/>
        <w:lang w:val="en-US"/>
      </w:rPr>
      <w:t>intcenter</w:t>
    </w:r>
    <w:proofErr w:type="spellEnd"/>
    <w:r w:rsidRPr="006E41BE">
      <w:rPr>
        <w:rFonts w:ascii="Times New Roman" w:hAnsi="Times New Roman" w:cs="Times New Roman"/>
      </w:rPr>
      <w:t>.</w:t>
    </w:r>
    <w:r w:rsidRPr="00750CB5">
      <w:rPr>
        <w:rFonts w:ascii="Times New Roman" w:hAnsi="Times New Roman" w:cs="Times New Roman"/>
        <w:lang w:val="en-US"/>
      </w:rPr>
      <w:t>by</w:t>
    </w:r>
    <w:r w:rsidRPr="006E41BE">
      <w:rPr>
        <w:rFonts w:ascii="Times New Roman" w:hAnsi="Times New Roman" w:cs="Times New Roman"/>
      </w:rPr>
      <w:t xml:space="preserve">.  </w:t>
    </w:r>
  </w:p>
  <w:p w14:paraId="66EF81DB" w14:textId="77777777" w:rsidR="001A38C1" w:rsidRDefault="001A38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541DA" w14:textId="77777777" w:rsidR="007E09AE" w:rsidRDefault="007E09AE" w:rsidP="001A38C1">
      <w:pPr>
        <w:spacing w:after="0" w:line="240" w:lineRule="auto"/>
      </w:pPr>
      <w:r>
        <w:separator/>
      </w:r>
    </w:p>
  </w:footnote>
  <w:footnote w:type="continuationSeparator" w:id="0">
    <w:p w14:paraId="1612F6EC" w14:textId="77777777" w:rsidR="007E09AE" w:rsidRDefault="007E09AE" w:rsidP="001A3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D4404" w14:textId="77777777" w:rsidR="001A38C1" w:rsidRDefault="001A38C1" w:rsidP="001A38C1">
    <w:pPr>
      <w:spacing w:after="0"/>
      <w:ind w:left="567"/>
      <w:jc w:val="right"/>
      <w:rPr>
        <w:rFonts w:ascii="Times New Roman" w:hAnsi="Times New Roman" w:cs="Times New Roman"/>
        <w:sz w:val="28"/>
      </w:rPr>
    </w:pPr>
    <w:r w:rsidRPr="008D13DB">
      <w:rPr>
        <w:rFonts w:ascii="Times New Roman" w:hAnsi="Times New Roman" w:cs="Times New Roman"/>
        <w:noProof/>
        <w:sz w:val="28"/>
        <w:lang w:eastAsia="ru-RU"/>
      </w:rPr>
      <w:drawing>
        <wp:anchor distT="0" distB="0" distL="114300" distR="114300" simplePos="0" relativeHeight="251659264" behindDoc="0" locked="0" layoutInCell="1" allowOverlap="1" wp14:anchorId="0670F9EF" wp14:editId="3730FEEC">
          <wp:simplePos x="0" y="0"/>
          <wp:positionH relativeFrom="leftMargin">
            <wp:posOffset>722438</wp:posOffset>
          </wp:positionH>
          <wp:positionV relativeFrom="paragraph">
            <wp:posOffset>-178435</wp:posOffset>
          </wp:positionV>
          <wp:extent cx="935355" cy="967563"/>
          <wp:effectExtent l="0" t="0" r="0" b="4445"/>
          <wp:wrapNone/>
          <wp:docPr id="46" name="Рисунок 46" descr="Z:\АРХИВ 2016-2022\ЛОГОТИП  Центр международных связей\Лого\ЦМС_логотип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АРХИВ 2016-2022\ЛОГОТИП  Центр международных связей\Лого\ЦМС_логотип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967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B066F1" wp14:editId="236A2922">
              <wp:simplePos x="0" y="0"/>
              <wp:positionH relativeFrom="margin">
                <wp:posOffset>5300192</wp:posOffset>
              </wp:positionH>
              <wp:positionV relativeFrom="paragraph">
                <wp:posOffset>-628811</wp:posOffset>
              </wp:positionV>
              <wp:extent cx="613903" cy="1460310"/>
              <wp:effectExtent l="0" t="0" r="15240" b="26035"/>
              <wp:wrapNone/>
              <wp:docPr id="48" name="Прямоугольник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3903" cy="146031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DE68532" id="Прямоугольник 48" o:spid="_x0000_s1026" style="position:absolute;margin-left:417.35pt;margin-top:-49.5pt;width:48.35pt;height:1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" fillcolor="#2f5496 [2408]" strokecolor="#1f4d78 [1604]" strokeweight="1pt">
              <w10:wrap anchorx="margin"/>
            </v:rect>
          </w:pict>
        </mc:Fallback>
      </mc:AlternateContent>
    </w:r>
    <w:r w:rsidRPr="008D13DB">
      <w:rPr>
        <w:rFonts w:ascii="Times New Roman" w:hAnsi="Times New Roman" w:cs="Times New Roman"/>
        <w:noProof/>
        <w:sz w:val="28"/>
        <w:lang w:eastAsia="ru-RU"/>
      </w:rPr>
      <w:t xml:space="preserve"> </w:t>
    </w:r>
  </w:p>
  <w:p w14:paraId="437706EC" w14:textId="77777777" w:rsidR="001A38C1" w:rsidRPr="006E41BE" w:rsidRDefault="001A38C1" w:rsidP="001A38C1">
    <w:pPr>
      <w:spacing w:after="0"/>
      <w:jc w:val="center"/>
      <w:rPr>
        <w:rFonts w:ascii="Times New Roman" w:hAnsi="Times New Roman" w:cs="Times New Roman"/>
        <w:sz w:val="28"/>
        <w:szCs w:val="24"/>
      </w:rPr>
    </w:pPr>
    <w:r>
      <w:rPr>
        <w:rFonts w:ascii="Times New Roman" w:hAnsi="Times New Roman" w:cs="Times New Roman"/>
        <w:noProof/>
        <w:sz w:val="28"/>
        <w:szCs w:val="24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B8C150" wp14:editId="5CDCEA3C">
              <wp:simplePos x="0" y="0"/>
              <wp:positionH relativeFrom="margin">
                <wp:posOffset>5299399</wp:posOffset>
              </wp:positionH>
              <wp:positionV relativeFrom="paragraph">
                <wp:posOffset>132848</wp:posOffset>
              </wp:positionV>
              <wp:extent cx="609127" cy="327546"/>
              <wp:effectExtent l="0" t="0" r="19685" b="15875"/>
              <wp:wrapNone/>
              <wp:docPr id="49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127" cy="327546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 w="6350">
                        <a:solidFill>
                          <a:schemeClr val="accent5">
                            <a:lumMod val="75000"/>
                          </a:schemeClr>
                        </a:solidFill>
                      </a:ln>
                    </wps:spPr>
                    <wps:txbx>
                      <w:txbxContent>
                        <w:p w14:paraId="2212E746" w14:textId="381134E4" w:rsidR="001A38C1" w:rsidRPr="0065677D" w:rsidRDefault="005A243D" w:rsidP="001A38C1">
                          <w:pPr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32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32"/>
                              <w:szCs w:val="28"/>
                              <w:lang w:val="en-US"/>
                            </w:rPr>
                            <w:t>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8C150"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left:0;text-align:left;margin-left:417.3pt;margin-top:10.45pt;width:47.95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" fillcolor="#2f5496 [2408]" strokecolor="#2f5496 [2408]" strokeweight=".5pt">
              <v:textbox>
                <w:txbxContent>
                  <w:p w14:paraId="2212E746" w14:textId="381134E4" w:rsidR="001A38C1" w:rsidRPr="0065677D" w:rsidRDefault="005A243D" w:rsidP="001A38C1">
                    <w:pPr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32"/>
                        <w:szCs w:val="28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32"/>
                        <w:szCs w:val="28"/>
                        <w:lang w:val="en-US"/>
                      </w:rPr>
                      <w:t>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E41BE">
      <w:rPr>
        <w:rFonts w:ascii="Times New Roman" w:hAnsi="Times New Roman" w:cs="Times New Roman"/>
        <w:sz w:val="28"/>
        <w:szCs w:val="24"/>
      </w:rPr>
      <w:t>ГОРУП «Центр международных связей»</w:t>
    </w:r>
  </w:p>
  <w:p w14:paraId="485171C9" w14:textId="77777777" w:rsidR="001A38C1" w:rsidRPr="006E41BE" w:rsidRDefault="001A38C1" w:rsidP="001A38C1">
    <w:pPr>
      <w:spacing w:after="0"/>
      <w:jc w:val="center"/>
      <w:rPr>
        <w:rFonts w:ascii="Times New Roman" w:hAnsi="Times New Roman" w:cs="Times New Roman"/>
        <w:b/>
        <w:sz w:val="28"/>
        <w:szCs w:val="24"/>
        <w:u w:val="single"/>
      </w:rPr>
    </w:pPr>
    <w:r w:rsidRPr="006E41BE">
      <w:rPr>
        <w:rFonts w:ascii="Times New Roman" w:hAnsi="Times New Roman" w:cs="Times New Roman"/>
        <w:sz w:val="28"/>
        <w:szCs w:val="24"/>
      </w:rPr>
      <w:t>Министерства образования Республики Беларусь</w:t>
    </w:r>
  </w:p>
  <w:p w14:paraId="778714FE" w14:textId="77777777" w:rsidR="001A38C1" w:rsidRDefault="001A38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B0D6D"/>
    <w:multiLevelType w:val="hybridMultilevel"/>
    <w:tmpl w:val="F3DE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92B3B"/>
    <w:multiLevelType w:val="multilevel"/>
    <w:tmpl w:val="12E07D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65E42"/>
    <w:multiLevelType w:val="hybridMultilevel"/>
    <w:tmpl w:val="ECCE3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3F"/>
    <w:rsid w:val="0001205A"/>
    <w:rsid w:val="00034F9C"/>
    <w:rsid w:val="00096462"/>
    <w:rsid w:val="00140563"/>
    <w:rsid w:val="00160C62"/>
    <w:rsid w:val="00165A09"/>
    <w:rsid w:val="001A38C1"/>
    <w:rsid w:val="00203C4B"/>
    <w:rsid w:val="00220591"/>
    <w:rsid w:val="002451E0"/>
    <w:rsid w:val="00260B6E"/>
    <w:rsid w:val="00261799"/>
    <w:rsid w:val="002932DF"/>
    <w:rsid w:val="002B0601"/>
    <w:rsid w:val="0031086C"/>
    <w:rsid w:val="00393471"/>
    <w:rsid w:val="003B24E3"/>
    <w:rsid w:val="003F654A"/>
    <w:rsid w:val="00402842"/>
    <w:rsid w:val="00422D3F"/>
    <w:rsid w:val="00491AFD"/>
    <w:rsid w:val="004D4F01"/>
    <w:rsid w:val="00501936"/>
    <w:rsid w:val="0052480B"/>
    <w:rsid w:val="00547478"/>
    <w:rsid w:val="00585DCA"/>
    <w:rsid w:val="005A243D"/>
    <w:rsid w:val="005A7364"/>
    <w:rsid w:val="0061239F"/>
    <w:rsid w:val="006671C9"/>
    <w:rsid w:val="00677DF4"/>
    <w:rsid w:val="006947FE"/>
    <w:rsid w:val="006B6FDD"/>
    <w:rsid w:val="007063E7"/>
    <w:rsid w:val="00743E0B"/>
    <w:rsid w:val="007A1E39"/>
    <w:rsid w:val="007E09AE"/>
    <w:rsid w:val="00830214"/>
    <w:rsid w:val="008457A4"/>
    <w:rsid w:val="00845979"/>
    <w:rsid w:val="00864054"/>
    <w:rsid w:val="00877D2F"/>
    <w:rsid w:val="008919C9"/>
    <w:rsid w:val="008A762A"/>
    <w:rsid w:val="008F57F8"/>
    <w:rsid w:val="00920A5D"/>
    <w:rsid w:val="00973879"/>
    <w:rsid w:val="00A12EEB"/>
    <w:rsid w:val="00A50619"/>
    <w:rsid w:val="00A70410"/>
    <w:rsid w:val="00A76995"/>
    <w:rsid w:val="00AA1102"/>
    <w:rsid w:val="00AC0903"/>
    <w:rsid w:val="00AF05CA"/>
    <w:rsid w:val="00B515D4"/>
    <w:rsid w:val="00B86CBA"/>
    <w:rsid w:val="00BD4C61"/>
    <w:rsid w:val="00C55A6A"/>
    <w:rsid w:val="00C76C9D"/>
    <w:rsid w:val="00CB5E4E"/>
    <w:rsid w:val="00CC6F0A"/>
    <w:rsid w:val="00D36506"/>
    <w:rsid w:val="00D448DB"/>
    <w:rsid w:val="00D8663E"/>
    <w:rsid w:val="00D86861"/>
    <w:rsid w:val="00D91585"/>
    <w:rsid w:val="00DE4220"/>
    <w:rsid w:val="00DF472B"/>
    <w:rsid w:val="00E336C7"/>
    <w:rsid w:val="00E649AD"/>
    <w:rsid w:val="00E7765D"/>
    <w:rsid w:val="00E85D81"/>
    <w:rsid w:val="00E970E1"/>
    <w:rsid w:val="00ED2028"/>
    <w:rsid w:val="00F078EA"/>
    <w:rsid w:val="00F16229"/>
    <w:rsid w:val="00F50B53"/>
    <w:rsid w:val="00F772EC"/>
    <w:rsid w:val="00FB0456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81AF15"/>
  <w15:chartTrackingRefBased/>
  <w15:docId w15:val="{53508D06-ADBB-4126-9F69-2279E038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EEB"/>
  </w:style>
  <w:style w:type="paragraph" w:styleId="1">
    <w:name w:val="heading 1"/>
    <w:basedOn w:val="a"/>
    <w:link w:val="10"/>
    <w:uiPriority w:val="9"/>
    <w:qFormat/>
    <w:rsid w:val="001A3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38C1"/>
  </w:style>
  <w:style w:type="paragraph" w:styleId="a5">
    <w:name w:val="footer"/>
    <w:basedOn w:val="a"/>
    <w:link w:val="a6"/>
    <w:uiPriority w:val="99"/>
    <w:unhideWhenUsed/>
    <w:rsid w:val="001A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38C1"/>
  </w:style>
  <w:style w:type="character" w:styleId="a7">
    <w:name w:val="Hyperlink"/>
    <w:basedOn w:val="a0"/>
    <w:uiPriority w:val="99"/>
    <w:unhideWhenUsed/>
    <w:rsid w:val="001A38C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A3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59"/>
    <w:rsid w:val="001A38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E6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50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9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8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@intcenter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0EF41-CAC1-4B83-8098-1278CB831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dcterms:created xsi:type="dcterms:W3CDTF">2025-03-04T08:39:00Z</dcterms:created>
  <dcterms:modified xsi:type="dcterms:W3CDTF">2026-05-18T09:07:00Z</dcterms:modified>
</cp:coreProperties>
</file>