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00000" w:rsidRDefault="00FF6140">
      <w:pPr>
        <w:pStyle w:val="10"/>
        <w:spacing w:before="0" w:after="0"/>
      </w:pPr>
      <w:bookmarkStart w:id="0" w:name="_GoBack"/>
      <w:bookmarkEnd w:id="0"/>
      <w:r>
        <w:rPr>
          <w:rFonts w:ascii="Times New Roman" w:hAnsi="Times New Roman"/>
          <w:b w:val="0"/>
          <w:sz w:val="28"/>
          <w:szCs w:val="28"/>
        </w:rPr>
        <w:t>Полоцкий государственный университет</w:t>
      </w:r>
    </w:p>
    <w:p w:rsidR="00000000" w:rsidRDefault="00FF6140">
      <w:pPr>
        <w:pStyle w:val="10"/>
        <w:spacing w:before="0" w:after="0"/>
      </w:pPr>
      <w:r>
        <w:rPr>
          <w:rFonts w:ascii="Times New Roman" w:hAnsi="Times New Roman"/>
          <w:b w:val="0"/>
          <w:sz w:val="28"/>
          <w:szCs w:val="28"/>
        </w:rPr>
        <w:t>Кафедра славянской филологии</w:t>
      </w:r>
    </w:p>
    <w:p w:rsidR="00000000" w:rsidRDefault="00FF6140">
      <w:pPr>
        <w:jc w:val="center"/>
        <w:rPr>
          <w:b/>
          <w:sz w:val="28"/>
          <w:szCs w:val="28"/>
        </w:rPr>
      </w:pPr>
    </w:p>
    <w:p w:rsidR="00000000" w:rsidRDefault="00FF6140">
      <w:pPr>
        <w:jc w:val="center"/>
      </w:pPr>
      <w:r>
        <w:t>приглашает Вас принять участие в работе</w:t>
      </w:r>
    </w:p>
    <w:p w:rsidR="00000000" w:rsidRDefault="00FF6140">
      <w:pPr>
        <w:jc w:val="center"/>
      </w:pPr>
      <w:r>
        <w:rPr>
          <w:b/>
          <w:sz w:val="32"/>
          <w:szCs w:val="32"/>
        </w:rPr>
        <w:t>Международного научно-практического семинара</w:t>
      </w:r>
    </w:p>
    <w:p w:rsidR="00000000" w:rsidRDefault="00FF6140">
      <w:pPr>
        <w:jc w:val="center"/>
      </w:pPr>
      <w:r>
        <w:rPr>
          <w:b/>
          <w:sz w:val="32"/>
          <w:szCs w:val="32"/>
        </w:rPr>
        <w:t>в формате онлайн</w:t>
      </w:r>
    </w:p>
    <w:p w:rsidR="00000000" w:rsidRDefault="00FF6140">
      <w:pPr>
        <w:jc w:val="center"/>
      </w:pPr>
      <w:r>
        <w:rPr>
          <w:b/>
          <w:bCs/>
          <w:sz w:val="32"/>
          <w:szCs w:val="32"/>
        </w:rPr>
        <w:t>«Национально-культурный компонент</w:t>
      </w:r>
    </w:p>
    <w:p w:rsidR="00000000" w:rsidRDefault="00FF6140">
      <w:pPr>
        <w:jc w:val="center"/>
      </w:pPr>
      <w:r>
        <w:rPr>
          <w:b/>
          <w:bCs/>
          <w:sz w:val="32"/>
          <w:szCs w:val="32"/>
        </w:rPr>
        <w:t>в преподавании русского языка как иностранного»</w:t>
      </w:r>
      <w:r>
        <w:rPr>
          <w:b/>
          <w:sz w:val="32"/>
          <w:szCs w:val="32"/>
        </w:rPr>
        <w:t>,</w:t>
      </w:r>
    </w:p>
    <w:p w:rsidR="00000000" w:rsidRDefault="00FF6140">
      <w:pPr>
        <w:jc w:val="center"/>
      </w:pPr>
      <w:r>
        <w:t>кото</w:t>
      </w:r>
      <w:r>
        <w:t xml:space="preserve">рый состоится </w:t>
      </w:r>
      <w:r>
        <w:rPr>
          <w:b/>
          <w:bCs/>
        </w:rPr>
        <w:t>19–20 марта 2021 года</w:t>
      </w:r>
    </w:p>
    <w:p w:rsidR="00000000" w:rsidRDefault="00FF6140">
      <w:pPr>
        <w:jc w:val="center"/>
      </w:pPr>
    </w:p>
    <w:p w:rsidR="00000000" w:rsidRDefault="00FF6140">
      <w:pPr>
        <w:jc w:val="center"/>
      </w:pPr>
      <w:r>
        <w:rPr>
          <w:b/>
        </w:rPr>
        <w:t>Проблемное поле семинара</w:t>
      </w:r>
    </w:p>
    <w:p w:rsidR="00000000" w:rsidRDefault="00FF6140">
      <w:pPr>
        <w:jc w:val="center"/>
        <w:rPr>
          <w:b/>
        </w:rPr>
      </w:pPr>
    </w:p>
    <w:p w:rsidR="00000000" w:rsidRDefault="00FF6140">
      <w:pPr>
        <w:ind w:firstLine="709"/>
        <w:jc w:val="both"/>
      </w:pPr>
      <w:r>
        <w:t>1. Компетентностный подход в обучении русскому языку как иностранному.</w:t>
      </w:r>
    </w:p>
    <w:p w:rsidR="00000000" w:rsidRDefault="00FF6140">
      <w:pPr>
        <w:ind w:firstLine="709"/>
        <w:jc w:val="both"/>
      </w:pPr>
      <w:r>
        <w:t>2. Потенциал национальной художественной литературы в изучении русского язы</w:t>
      </w:r>
      <w:r>
        <w:softHyphen/>
        <w:t>ка как иностранного.</w:t>
      </w:r>
    </w:p>
    <w:p w:rsidR="00000000" w:rsidRDefault="00FF6140">
      <w:pPr>
        <w:ind w:firstLine="709"/>
        <w:jc w:val="both"/>
      </w:pPr>
      <w:r>
        <w:t>3. Лингвокультурологическ</w:t>
      </w:r>
      <w:r>
        <w:t>ий подход в овладении русским языком как иностран</w:t>
      </w:r>
      <w:r>
        <w:softHyphen/>
        <w:t>ным в повседневном общении.</w:t>
      </w:r>
    </w:p>
    <w:p w:rsidR="00000000" w:rsidRDefault="00FF6140">
      <w:pPr>
        <w:ind w:firstLine="709"/>
        <w:jc w:val="both"/>
      </w:pPr>
      <w:r>
        <w:t>4. Изучение русского языка как иностранного сквозь призму национальной кар</w:t>
      </w:r>
      <w:r>
        <w:softHyphen/>
        <w:t>тины мира.</w:t>
      </w:r>
    </w:p>
    <w:p w:rsidR="00000000" w:rsidRDefault="00FF6140">
      <w:pPr>
        <w:ind w:firstLine="709"/>
        <w:jc w:val="both"/>
      </w:pPr>
      <w:r>
        <w:t>5. Опыт преподавания русского языка как иностранного в иноязычном окружении.</w:t>
      </w:r>
    </w:p>
    <w:p w:rsidR="00000000" w:rsidRDefault="00FF6140">
      <w:pPr>
        <w:jc w:val="center"/>
      </w:pPr>
    </w:p>
    <w:p w:rsidR="00000000" w:rsidRDefault="00FF6140">
      <w:pPr>
        <w:jc w:val="center"/>
      </w:pPr>
      <w:r>
        <w:rPr>
          <w:b/>
        </w:rPr>
        <w:t>Регламент семи</w:t>
      </w:r>
      <w:r>
        <w:rPr>
          <w:b/>
        </w:rPr>
        <w:t>нара:</w:t>
      </w:r>
    </w:p>
    <w:p w:rsidR="00000000" w:rsidRDefault="00FF6140">
      <w:pPr>
        <w:jc w:val="both"/>
      </w:pPr>
      <w:r>
        <w:t>В рамках семинара планируется работа круглых столов. Доклады – до 15 мин.</w:t>
      </w:r>
    </w:p>
    <w:p w:rsidR="00000000" w:rsidRDefault="00FF6140">
      <w:pPr>
        <w:jc w:val="both"/>
      </w:pPr>
    </w:p>
    <w:p w:rsidR="00000000" w:rsidRDefault="00FF6140">
      <w:r>
        <w:rPr>
          <w:b/>
        </w:rPr>
        <w:t xml:space="preserve">Рабочие языки конференции: </w:t>
      </w:r>
      <w:r>
        <w:t>русский, белорусский, английский.</w:t>
      </w:r>
    </w:p>
    <w:p w:rsidR="00000000" w:rsidRDefault="00FF6140">
      <w:pPr>
        <w:jc w:val="center"/>
      </w:pPr>
    </w:p>
    <w:p w:rsidR="00000000" w:rsidRDefault="00FF6140">
      <w:pPr>
        <w:spacing w:after="60"/>
        <w:jc w:val="center"/>
      </w:pPr>
      <w:r>
        <w:rPr>
          <w:b/>
        </w:rPr>
        <w:t>Срок подачи заявок:</w:t>
      </w:r>
    </w:p>
    <w:p w:rsidR="00000000" w:rsidRDefault="00FF6140">
      <w:pPr>
        <w:jc w:val="both"/>
      </w:pPr>
      <w:r>
        <w:t xml:space="preserve">Для участия в конференции необходимо направить до </w:t>
      </w:r>
      <w:r>
        <w:rPr>
          <w:b/>
        </w:rPr>
        <w:t>20 февраля 2020 года</w:t>
      </w:r>
      <w:r>
        <w:t xml:space="preserve"> заявку и до начала кон</w:t>
      </w:r>
      <w:r>
        <w:t>ференции – текст доклада с пометкой «Семинар» на е-</w:t>
      </w:r>
      <w:r>
        <w:rPr>
          <w:lang w:val="de-DE"/>
        </w:rPr>
        <w:t>mail</w:t>
      </w:r>
      <w:r>
        <w:rPr>
          <w:b/>
          <w:lang w:val="fr-FR"/>
        </w:rPr>
        <w:t xml:space="preserve"> </w:t>
      </w:r>
      <w:hyperlink r:id="rId5" w:history="1">
        <w:r>
          <w:rPr>
            <w:rStyle w:val="a4"/>
            <w:lang w:val="fr-FR"/>
          </w:rPr>
          <w:t>n.nester@psu.by</w:t>
        </w:r>
      </w:hyperlink>
    </w:p>
    <w:p w:rsidR="00000000" w:rsidRDefault="00FF6140">
      <w:pPr>
        <w:jc w:val="both"/>
      </w:pPr>
    </w:p>
    <w:p w:rsidR="00000000" w:rsidRDefault="00FF6140">
      <w:pPr>
        <w:jc w:val="both"/>
      </w:pPr>
      <w:r>
        <w:t xml:space="preserve">По всем вопросам обращаться к </w:t>
      </w:r>
      <w:r>
        <w:rPr>
          <w:lang w:val="de-DE"/>
        </w:rPr>
        <w:t>ответственному секретарю конференции кандидату фило</w:t>
      </w:r>
      <w:r>
        <w:rPr>
          <w:lang w:val="de-DE"/>
        </w:rPr>
        <w:softHyphen/>
        <w:t xml:space="preserve">логических наук, доценту </w:t>
      </w:r>
      <w:r>
        <w:rPr>
          <w:b/>
          <w:lang w:val="de-DE"/>
        </w:rPr>
        <w:t xml:space="preserve">Нестер Наталье Васильевне </w:t>
      </w:r>
      <w:r>
        <w:t>или к предс</w:t>
      </w:r>
      <w:r>
        <w:t xml:space="preserve">едателю оргкомитета, кандидату филологических наук, доценту, заведующему кафедрой славянской филологии </w:t>
      </w:r>
      <w:r>
        <w:rPr>
          <w:b/>
        </w:rPr>
        <w:t>Лясович Светлане Михайловне.</w:t>
      </w:r>
    </w:p>
    <w:p w:rsidR="00000000" w:rsidRDefault="00FF6140">
      <w:pPr>
        <w:jc w:val="both"/>
        <w:rPr>
          <w:lang w:val="be-BY"/>
        </w:rPr>
      </w:pPr>
      <w:r>
        <w:rPr>
          <w:lang w:val="de-DE"/>
        </w:rPr>
        <w:t>e</w:t>
      </w:r>
      <w:r>
        <w:rPr>
          <w:lang w:val="en-US"/>
        </w:rPr>
        <w:t>-</w:t>
      </w:r>
      <w:r>
        <w:rPr>
          <w:lang w:val="de-DE"/>
        </w:rPr>
        <w:t>mail</w:t>
      </w:r>
      <w:r>
        <w:rPr>
          <w:lang w:val="en-US"/>
        </w:rPr>
        <w:t xml:space="preserve">: </w:t>
      </w:r>
      <w:hyperlink r:id="rId6" w:history="1">
        <w:r>
          <w:rPr>
            <w:rStyle w:val="a4"/>
            <w:lang w:val="en-US"/>
          </w:rPr>
          <w:t>s.liasovich@psu.by</w:t>
        </w:r>
      </w:hyperlink>
    </w:p>
    <w:p w:rsidR="00000000" w:rsidRDefault="00FF6140">
      <w:pPr>
        <w:jc w:val="both"/>
      </w:pPr>
      <w:r>
        <w:rPr>
          <w:lang w:val="be-BY"/>
        </w:rPr>
        <w:t>Телефоны для справок: (8-0214) 428716, +375295126084.</w:t>
      </w:r>
    </w:p>
    <w:p w:rsidR="00000000" w:rsidRDefault="00FF6140">
      <w:pPr>
        <w:pStyle w:val="ae"/>
        <w:spacing w:before="0" w:after="0"/>
        <w:jc w:val="both"/>
      </w:pPr>
      <w:r>
        <w:t>П</w:t>
      </w:r>
      <w:r>
        <w:t>олучение материалов по электронной почте будет подтверждено организационным комитетом. В случае неполучения ответного письма (с уведомлением о принятии заявки к рассмотрению) в течение недели просим продублировать Вашу заявку еще раз.</w:t>
      </w:r>
    </w:p>
    <w:p w:rsidR="00000000" w:rsidRDefault="00FF6140">
      <w:pPr>
        <w:pStyle w:val="ae"/>
        <w:spacing w:before="0" w:after="0"/>
        <w:jc w:val="both"/>
      </w:pPr>
    </w:p>
    <w:p w:rsidR="00000000" w:rsidRDefault="00FF6140">
      <w:pPr>
        <w:pStyle w:val="ae"/>
        <w:spacing w:before="0" w:after="0"/>
        <w:jc w:val="both"/>
      </w:pPr>
      <w:r>
        <w:rPr>
          <w:lang w:val="be-BY"/>
        </w:rPr>
        <w:t>Программа конференци</w:t>
      </w:r>
      <w:r>
        <w:rPr>
          <w:lang w:val="be-BY"/>
        </w:rPr>
        <w:t xml:space="preserve">и будет составлена путем экспертного отбора. Критерии отбора: соответствие тематике конференции, научная и практическая значимость, новизна. </w:t>
      </w:r>
      <w:r>
        <w:t xml:space="preserve">После окончательного формирования программы всем участникам конференции на электронные адреса, указанные в заявке, </w:t>
      </w:r>
      <w:r>
        <w:t>будет выслан электронный вариант программы семинара.</w:t>
      </w:r>
    </w:p>
    <w:p w:rsidR="00000000" w:rsidRDefault="00FF6140">
      <w:pPr>
        <w:jc w:val="both"/>
        <w:rPr>
          <w:lang w:val="be-BY"/>
        </w:rPr>
      </w:pPr>
    </w:p>
    <w:p w:rsidR="00000000" w:rsidRDefault="00FF6140">
      <w:pPr>
        <w:jc w:val="both"/>
      </w:pPr>
      <w:r>
        <w:rPr>
          <w:lang w:val="be-BY"/>
        </w:rPr>
        <w:t>По окончании конференции планируется издание электронного сборника докладов.</w:t>
      </w:r>
      <w:r>
        <w:rPr>
          <w:b/>
        </w:rPr>
        <w:t xml:space="preserve"> </w:t>
      </w:r>
      <w:r>
        <w:t>В сборник будут включены отобранные оргкомитетом материалы. Оргкомитет конференции оставляет за собой право редактировать при</w:t>
      </w:r>
      <w:r>
        <w:t>сланные материалы при их подготовке к публикации.</w:t>
      </w:r>
    </w:p>
    <w:p w:rsidR="00000000" w:rsidRDefault="00FF6140">
      <w:pPr>
        <w:pageBreakBefore/>
        <w:jc w:val="center"/>
      </w:pPr>
      <w:r>
        <w:rPr>
          <w:b/>
        </w:rPr>
        <w:lastRenderedPageBreak/>
        <w:t>Памятка для авторов:</w:t>
      </w:r>
    </w:p>
    <w:p w:rsidR="00000000" w:rsidRDefault="00FF6140">
      <w:pPr>
        <w:jc w:val="both"/>
      </w:pPr>
      <w:r>
        <w:rPr>
          <w:color w:val="000000"/>
        </w:rPr>
        <w:t xml:space="preserve">Сведения об источниках, включенных в список, необходимо давать в соответствии с требованиями </w:t>
      </w:r>
      <w:r>
        <w:t>ВАК Республики Беларусь.</w:t>
      </w:r>
    </w:p>
    <w:p w:rsidR="00000000" w:rsidRDefault="00FF6140">
      <w:pPr>
        <w:jc w:val="center"/>
      </w:pPr>
    </w:p>
    <w:p w:rsidR="00000000" w:rsidRDefault="00FF6140">
      <w:pPr>
        <w:jc w:val="center"/>
      </w:pPr>
      <w:r>
        <w:rPr>
          <w:b/>
        </w:rPr>
        <w:t>Образец оформления:</w:t>
      </w:r>
    </w:p>
    <w:p w:rsidR="00000000" w:rsidRDefault="00FF6140">
      <w:pPr>
        <w:jc w:val="center"/>
        <w:rPr>
          <w:b/>
        </w:rPr>
      </w:pPr>
    </w:p>
    <w:p w:rsidR="00000000" w:rsidRDefault="00FF6140">
      <w:pPr>
        <w:pStyle w:val="ae"/>
        <w:shd w:val="clear" w:color="auto" w:fill="FFFFFF"/>
        <w:spacing w:before="0" w:after="0"/>
        <w:ind w:firstLine="709"/>
        <w:jc w:val="both"/>
      </w:pPr>
      <w:r>
        <w:rPr>
          <w:rFonts w:eastAsia="Batang"/>
        </w:rPr>
        <w:t>1. К публикации принимаются статьи объёмом не</w:t>
      </w:r>
      <w:r>
        <w:rPr>
          <w:rFonts w:eastAsia="Batang"/>
        </w:rPr>
        <w:t xml:space="preserve"> менее 3 страниц текста.</w:t>
      </w:r>
    </w:p>
    <w:p w:rsidR="00000000" w:rsidRDefault="00FF6140">
      <w:pPr>
        <w:pStyle w:val="ae"/>
        <w:shd w:val="clear" w:color="auto" w:fill="FFFFFF"/>
        <w:spacing w:before="0" w:after="0"/>
        <w:ind w:firstLine="709"/>
        <w:jc w:val="both"/>
      </w:pPr>
      <w:r>
        <w:rPr>
          <w:rFonts w:eastAsia="Batang"/>
        </w:rPr>
        <w:t>2. </w:t>
      </w:r>
      <w:r>
        <w:t>Материалы докладов представляются в электронном виде и на бумажном носи</w:t>
      </w:r>
      <w:r>
        <w:softHyphen/>
        <w:t xml:space="preserve">теле. Формат листа А4 (210х297). Поля: верхнее 3 см, остальные – 2,5 см. Гарнитура шрифта </w:t>
      </w:r>
      <w:r>
        <w:rPr>
          <w:lang w:val="en-US"/>
        </w:rPr>
        <w:t>T</w:t>
      </w:r>
      <w:r>
        <w:t>imes New Roma</w:t>
      </w:r>
      <w:r>
        <w:rPr>
          <w:lang w:val="en-US"/>
        </w:rPr>
        <w:t>n</w:t>
      </w:r>
      <w:r>
        <w:t>. Размер шрифта 14, междустрочный интервал одинарны</w:t>
      </w:r>
      <w:r>
        <w:t>й. Желательно не делать лишних пробелов между словами (не отбивать запятую и знак сноски пробелом), в случаях, где должно быть тире надо ставить среднее тире (–), а не дефис, использовать кавычки «елочки», не использовать автоматическую нумерацию и табуляц</w:t>
      </w:r>
      <w:r>
        <w:t>ию, сноски располагать в конце текста. Знак сноски приподнимать с помощью верхнего индекса (х</w:t>
      </w:r>
      <w:r>
        <w:rPr>
          <w:vertAlign w:val="superscript"/>
        </w:rPr>
        <w:t>2</w:t>
      </w:r>
      <w:r>
        <w:t xml:space="preserve">). </w:t>
      </w:r>
      <w:r>
        <w:rPr>
          <w:color w:val="000000"/>
        </w:rPr>
        <w:t>Список литературы должен быть составлен в порядке появления ссылок в тексте, которые помещаются в квадратные скобки, например: [1, с. 12] или [1].</w:t>
      </w:r>
    </w:p>
    <w:p w:rsidR="00000000" w:rsidRDefault="00FF6140">
      <w:pPr>
        <w:pStyle w:val="ae"/>
        <w:shd w:val="clear" w:color="auto" w:fill="FFFFFF"/>
        <w:spacing w:before="0" w:after="0"/>
        <w:ind w:firstLine="709"/>
        <w:jc w:val="both"/>
      </w:pPr>
      <w:r>
        <w:rPr>
          <w:rStyle w:val="a6"/>
          <w:rFonts w:eastAsia="Batang"/>
          <w:b w:val="0"/>
        </w:rPr>
        <w:t>3.</w:t>
      </w:r>
      <w:r>
        <w:rPr>
          <w:rStyle w:val="a6"/>
          <w:rFonts w:eastAsia="Batang"/>
        </w:rPr>
        <w:t> Оформлени</w:t>
      </w:r>
      <w:r>
        <w:rPr>
          <w:rStyle w:val="a6"/>
          <w:rFonts w:eastAsia="Batang"/>
        </w:rPr>
        <w:t xml:space="preserve">е заголовка на русском языке: </w:t>
      </w:r>
      <w:r>
        <w:rPr>
          <w:rStyle w:val="a7"/>
          <w:rFonts w:eastAsia="Batang"/>
          <w:b/>
          <w:bCs/>
          <w:i w:val="0"/>
          <w:iCs w:val="0"/>
        </w:rPr>
        <w:t>Ф.И.О. автора статьи полностью</w:t>
      </w:r>
      <w:r>
        <w:rPr>
          <w:rStyle w:val="apple-converted-space"/>
          <w:rFonts w:eastAsia="Batang"/>
          <w:b/>
          <w:bCs/>
          <w:i/>
          <w:iCs/>
        </w:rPr>
        <w:t xml:space="preserve"> </w:t>
      </w:r>
      <w:r>
        <w:rPr>
          <w:rFonts w:eastAsia="Batang"/>
        </w:rPr>
        <w:t>(полужирный шрифт, выравнивание по правому краю); на следующей строке (выравнива</w:t>
      </w:r>
      <w:r>
        <w:rPr>
          <w:rFonts w:eastAsia="Batang"/>
        </w:rPr>
        <w:softHyphen/>
        <w:t>ние по правому краю) –</w:t>
      </w:r>
      <w:r>
        <w:rPr>
          <w:rStyle w:val="apple-converted-space"/>
          <w:rFonts w:eastAsia="Batang"/>
        </w:rPr>
        <w:t xml:space="preserve"> </w:t>
      </w:r>
      <w:r>
        <w:rPr>
          <w:rStyle w:val="a7"/>
          <w:rFonts w:eastAsia="Batang"/>
          <w:i w:val="0"/>
          <w:iCs w:val="0"/>
        </w:rPr>
        <w:t>учёное звание, учёная степень, должность, место работы</w:t>
      </w:r>
      <w:r>
        <w:rPr>
          <w:rFonts w:eastAsia="Batang"/>
          <w:i/>
          <w:iCs/>
        </w:rPr>
        <w:t>;</w:t>
      </w:r>
      <w:r>
        <w:rPr>
          <w:rFonts w:eastAsia="Batang"/>
        </w:rPr>
        <w:t xml:space="preserve"> на сле</w:t>
      </w:r>
      <w:r>
        <w:rPr>
          <w:rFonts w:eastAsia="Batang"/>
        </w:rPr>
        <w:softHyphen/>
        <w:t xml:space="preserve">дующей строке (выравнивание </w:t>
      </w:r>
      <w:r>
        <w:rPr>
          <w:rFonts w:eastAsia="Batang"/>
        </w:rPr>
        <w:t>по правому краю) –</w:t>
      </w:r>
      <w:r>
        <w:rPr>
          <w:rStyle w:val="apple-converted-space"/>
          <w:rFonts w:eastAsia="Batang"/>
        </w:rPr>
        <w:t> </w:t>
      </w:r>
      <w:r>
        <w:rPr>
          <w:rStyle w:val="a7"/>
          <w:rFonts w:eastAsia="Batang"/>
        </w:rPr>
        <w:t>E-mail</w:t>
      </w:r>
      <w:r>
        <w:rPr>
          <w:rStyle w:val="apple-converted-space"/>
          <w:rFonts w:eastAsia="Batang"/>
          <w:i/>
          <w:iCs/>
        </w:rPr>
        <w:t> </w:t>
      </w:r>
      <w:r>
        <w:rPr>
          <w:rStyle w:val="a7"/>
          <w:rFonts w:eastAsia="Batang"/>
        </w:rPr>
        <w:t xml:space="preserve">для контактов; </w:t>
      </w:r>
      <w:r>
        <w:rPr>
          <w:rFonts w:eastAsia="Batang"/>
        </w:rPr>
        <w:t xml:space="preserve">на следующей строке – </w:t>
      </w:r>
      <w:r>
        <w:rPr>
          <w:rStyle w:val="a6"/>
          <w:rFonts w:eastAsia="Batang"/>
        </w:rPr>
        <w:t>НАЗВАНИЕ СТАТЬИ</w:t>
      </w:r>
      <w:r>
        <w:rPr>
          <w:rFonts w:eastAsia="Batang"/>
        </w:rPr>
        <w:t xml:space="preserve"> (заглавные буквы, шрифт полужирный, выравнивание по центру строки). </w:t>
      </w:r>
      <w:r>
        <w:rPr>
          <w:rStyle w:val="a6"/>
          <w:rFonts w:eastAsia="Batang"/>
        </w:rPr>
        <w:t>Если авторов статьи несколько, то информация повторяется для каждого автора</w:t>
      </w:r>
      <w:r>
        <w:rPr>
          <w:rFonts w:eastAsia="Batang"/>
        </w:rPr>
        <w:t>.</w:t>
      </w:r>
    </w:p>
    <w:p w:rsidR="00000000" w:rsidRDefault="00FF6140">
      <w:pPr>
        <w:pStyle w:val="ae"/>
        <w:shd w:val="clear" w:color="auto" w:fill="FFFFFF"/>
        <w:spacing w:before="0" w:after="0"/>
        <w:ind w:firstLine="709"/>
        <w:jc w:val="both"/>
      </w:pPr>
      <w:r>
        <w:rPr>
          <w:rStyle w:val="a6"/>
          <w:rFonts w:eastAsia="Batang"/>
          <w:b w:val="0"/>
        </w:rPr>
        <w:t>4.</w:t>
      </w:r>
      <w:r>
        <w:rPr>
          <w:rStyle w:val="a6"/>
          <w:rFonts w:eastAsia="Batang"/>
        </w:rPr>
        <w:t> Аннотация на русском языке</w:t>
      </w:r>
      <w:r>
        <w:rPr>
          <w:rFonts w:eastAsia="Batang"/>
        </w:rPr>
        <w:t xml:space="preserve"> не</w:t>
      </w:r>
      <w:r>
        <w:rPr>
          <w:rFonts w:eastAsia="Batang"/>
        </w:rPr>
        <w:t xml:space="preserve"> более 600 знаков (считая с пробелами).</w:t>
      </w:r>
    </w:p>
    <w:p w:rsidR="00000000" w:rsidRDefault="00FF6140">
      <w:pPr>
        <w:pStyle w:val="ae"/>
        <w:shd w:val="clear" w:color="auto" w:fill="FFFFFF"/>
        <w:spacing w:before="0" w:after="0"/>
        <w:ind w:firstLine="709"/>
        <w:jc w:val="both"/>
      </w:pPr>
      <w:r>
        <w:rPr>
          <w:rFonts w:eastAsia="Batang"/>
        </w:rPr>
        <w:t>5. </w:t>
      </w:r>
      <w:r>
        <w:rPr>
          <w:rStyle w:val="a6"/>
          <w:rFonts w:eastAsia="Batang"/>
        </w:rPr>
        <w:t>Ключевые слова</w:t>
      </w:r>
      <w:r>
        <w:rPr>
          <w:rStyle w:val="apple-converted-space"/>
          <w:rFonts w:eastAsia="Batang"/>
          <w:b/>
          <w:bCs/>
        </w:rPr>
        <w:t xml:space="preserve"> </w:t>
      </w:r>
      <w:r>
        <w:rPr>
          <w:rFonts w:eastAsia="Batang"/>
        </w:rPr>
        <w:t>на русском языке отделяются друг от друга запятой.</w:t>
      </w:r>
    </w:p>
    <w:p w:rsidR="00000000" w:rsidRDefault="00FF6140">
      <w:pPr>
        <w:pStyle w:val="ae"/>
        <w:shd w:val="clear" w:color="auto" w:fill="FFFFFF"/>
        <w:spacing w:before="0" w:after="0"/>
        <w:ind w:firstLine="709"/>
        <w:jc w:val="both"/>
      </w:pPr>
      <w:r>
        <w:rPr>
          <w:rFonts w:eastAsia="Batang"/>
        </w:rPr>
        <w:t>6. </w:t>
      </w:r>
      <w:r>
        <w:rPr>
          <w:rStyle w:val="a6"/>
          <w:rFonts w:eastAsia="Batang"/>
        </w:rPr>
        <w:t xml:space="preserve">Оформление заголовка на английском языке: </w:t>
      </w:r>
      <w:r>
        <w:rPr>
          <w:rStyle w:val="a7"/>
          <w:rFonts w:eastAsia="Batang"/>
          <w:b/>
          <w:bCs/>
          <w:i w:val="0"/>
          <w:iCs w:val="0"/>
        </w:rPr>
        <w:t>Ф.И.О. автора статьи пол</w:t>
      </w:r>
      <w:r>
        <w:rPr>
          <w:rStyle w:val="a7"/>
          <w:rFonts w:eastAsia="Batang"/>
          <w:b/>
          <w:bCs/>
          <w:i w:val="0"/>
          <w:iCs w:val="0"/>
        </w:rPr>
        <w:softHyphen/>
        <w:t>ностью</w:t>
      </w:r>
      <w:r>
        <w:rPr>
          <w:rStyle w:val="apple-converted-space"/>
          <w:rFonts w:eastAsia="Batang"/>
          <w:b/>
          <w:bCs/>
          <w:i/>
          <w:iCs/>
        </w:rPr>
        <w:t xml:space="preserve"> </w:t>
      </w:r>
      <w:r>
        <w:rPr>
          <w:rFonts w:eastAsia="Batang"/>
        </w:rPr>
        <w:t xml:space="preserve">(полужирный шрифт, выравнивание по правому краю); на следующей строке </w:t>
      </w:r>
      <w:r>
        <w:rPr>
          <w:rFonts w:eastAsia="Batang"/>
        </w:rPr>
        <w:t>(вы</w:t>
      </w:r>
      <w:r>
        <w:rPr>
          <w:rFonts w:eastAsia="Batang"/>
        </w:rPr>
        <w:softHyphen/>
        <w:t>равнивание по правому краю) –</w:t>
      </w:r>
      <w:r>
        <w:rPr>
          <w:rStyle w:val="apple-converted-space"/>
          <w:rFonts w:eastAsia="Batang"/>
        </w:rPr>
        <w:t xml:space="preserve"> </w:t>
      </w:r>
      <w:r>
        <w:rPr>
          <w:rStyle w:val="a7"/>
          <w:rFonts w:eastAsia="Batang"/>
          <w:i w:val="0"/>
          <w:iCs w:val="0"/>
        </w:rPr>
        <w:t>учёное звание, учёная степень, должность, место работы</w:t>
      </w:r>
      <w:r>
        <w:rPr>
          <w:rFonts w:eastAsia="Batang"/>
          <w:i/>
          <w:iCs/>
        </w:rPr>
        <w:t>;</w:t>
      </w:r>
      <w:r>
        <w:rPr>
          <w:rFonts w:eastAsia="Batang"/>
        </w:rPr>
        <w:t xml:space="preserve"> на следующей строке (выравнивание по правому краю) –</w:t>
      </w:r>
      <w:r>
        <w:rPr>
          <w:rStyle w:val="apple-converted-space"/>
          <w:rFonts w:eastAsia="Batang"/>
        </w:rPr>
        <w:t xml:space="preserve"> </w:t>
      </w:r>
      <w:r>
        <w:rPr>
          <w:rStyle w:val="a7"/>
          <w:rFonts w:eastAsia="Batang"/>
        </w:rPr>
        <w:t>E-mail</w:t>
      </w:r>
      <w:r>
        <w:rPr>
          <w:rStyle w:val="apple-converted-space"/>
          <w:rFonts w:eastAsia="Batang"/>
          <w:i/>
          <w:iCs/>
        </w:rPr>
        <w:t xml:space="preserve"> </w:t>
      </w:r>
      <w:r>
        <w:rPr>
          <w:rStyle w:val="a7"/>
          <w:rFonts w:eastAsia="Batang"/>
        </w:rPr>
        <w:t xml:space="preserve">для контактов; </w:t>
      </w:r>
      <w:r>
        <w:rPr>
          <w:rFonts w:eastAsia="Batang"/>
        </w:rPr>
        <w:t>на сле</w:t>
      </w:r>
      <w:r>
        <w:rPr>
          <w:rFonts w:eastAsia="Batang"/>
        </w:rPr>
        <w:softHyphen/>
        <w:t xml:space="preserve">дующей строке – </w:t>
      </w:r>
      <w:r>
        <w:rPr>
          <w:rStyle w:val="a6"/>
          <w:rFonts w:eastAsia="Batang"/>
        </w:rPr>
        <w:t>НАЗВАНИЕ СТАТЬИ</w:t>
      </w:r>
      <w:r>
        <w:rPr>
          <w:rFonts w:eastAsia="Batang"/>
        </w:rPr>
        <w:t xml:space="preserve"> (заглавные буквы, шрифт полужирный, вырав</w:t>
      </w:r>
      <w:r>
        <w:rPr>
          <w:rFonts w:eastAsia="Batang"/>
        </w:rPr>
        <w:softHyphen/>
        <w:t>нивание по</w:t>
      </w:r>
      <w:r>
        <w:rPr>
          <w:rFonts w:eastAsia="Batang"/>
        </w:rPr>
        <w:t xml:space="preserve"> центру строки). </w:t>
      </w:r>
      <w:r>
        <w:rPr>
          <w:rStyle w:val="a6"/>
          <w:rFonts w:eastAsia="Batang"/>
        </w:rPr>
        <w:t>Если авторов статьи несколько, то информация повторя</w:t>
      </w:r>
      <w:r>
        <w:rPr>
          <w:rStyle w:val="a6"/>
          <w:rFonts w:eastAsia="Batang"/>
        </w:rPr>
        <w:softHyphen/>
        <w:t>ется для каждого автора</w:t>
      </w:r>
      <w:r>
        <w:rPr>
          <w:rFonts w:eastAsia="Batang"/>
        </w:rPr>
        <w:t>.</w:t>
      </w:r>
    </w:p>
    <w:p w:rsidR="00000000" w:rsidRDefault="00FF6140">
      <w:pPr>
        <w:pStyle w:val="ae"/>
        <w:shd w:val="clear" w:color="auto" w:fill="FFFFFF"/>
        <w:spacing w:before="0" w:after="0"/>
        <w:ind w:firstLine="709"/>
        <w:jc w:val="both"/>
      </w:pPr>
      <w:r>
        <w:rPr>
          <w:rStyle w:val="a6"/>
          <w:rFonts w:eastAsia="Batang"/>
          <w:b w:val="0"/>
        </w:rPr>
        <w:t>7.</w:t>
      </w:r>
      <w:r>
        <w:rPr>
          <w:rStyle w:val="a6"/>
          <w:rFonts w:eastAsia="Batang"/>
        </w:rPr>
        <w:t> Аннотация на английском языке</w:t>
      </w:r>
      <w:r>
        <w:rPr>
          <w:rFonts w:eastAsia="Batang"/>
        </w:rPr>
        <w:t xml:space="preserve"> не более 600 знаков (считая с пробелами).</w:t>
      </w:r>
    </w:p>
    <w:p w:rsidR="00000000" w:rsidRDefault="00FF6140">
      <w:pPr>
        <w:pStyle w:val="ae"/>
        <w:shd w:val="clear" w:color="auto" w:fill="FFFFFF"/>
        <w:spacing w:before="0" w:after="0"/>
        <w:ind w:firstLine="709"/>
        <w:jc w:val="both"/>
      </w:pPr>
      <w:r>
        <w:rPr>
          <w:rStyle w:val="a6"/>
          <w:rFonts w:eastAsia="Batang"/>
          <w:b w:val="0"/>
        </w:rPr>
        <w:t>6. </w:t>
      </w:r>
      <w:r>
        <w:rPr>
          <w:rStyle w:val="a6"/>
          <w:rFonts w:eastAsia="Batang"/>
        </w:rPr>
        <w:t>Ключевые слова</w:t>
      </w:r>
      <w:r>
        <w:rPr>
          <w:rStyle w:val="apple-converted-space"/>
          <w:rFonts w:eastAsia="Batang"/>
          <w:b/>
          <w:bCs/>
        </w:rPr>
        <w:t xml:space="preserve"> </w:t>
      </w:r>
      <w:r>
        <w:rPr>
          <w:rFonts w:eastAsia="Batang"/>
        </w:rPr>
        <w:t>на английском языке отделяются друг от друга запятой.</w:t>
      </w:r>
    </w:p>
    <w:p w:rsidR="00000000" w:rsidRDefault="00FF6140">
      <w:pPr>
        <w:pStyle w:val="ae"/>
        <w:shd w:val="clear" w:color="auto" w:fill="FFFFFF"/>
        <w:spacing w:before="0" w:after="0"/>
        <w:ind w:firstLine="709"/>
        <w:jc w:val="both"/>
      </w:pPr>
      <w:r>
        <w:rPr>
          <w:rFonts w:eastAsia="Batang"/>
        </w:rPr>
        <w:t>7. Через 1 стр</w:t>
      </w:r>
      <w:r>
        <w:rPr>
          <w:rFonts w:eastAsia="Batang"/>
        </w:rPr>
        <w:t>оку – текст статьи.</w:t>
      </w:r>
    </w:p>
    <w:p w:rsidR="00000000" w:rsidRDefault="00FF6140">
      <w:pPr>
        <w:pStyle w:val="ae"/>
        <w:shd w:val="clear" w:color="auto" w:fill="FFFFFF"/>
        <w:spacing w:before="0" w:after="0"/>
        <w:ind w:firstLine="709"/>
        <w:jc w:val="both"/>
      </w:pPr>
      <w:r>
        <w:rPr>
          <w:rFonts w:eastAsia="Batang"/>
        </w:rPr>
        <w:t>8. Через 1 строку</w:t>
      </w:r>
      <w:r>
        <w:rPr>
          <w:rStyle w:val="apple-converted-space"/>
          <w:rFonts w:eastAsia="Batang"/>
          <w:b/>
          <w:bCs/>
        </w:rPr>
        <w:t> </w:t>
      </w:r>
      <w:r>
        <w:rPr>
          <w:rFonts w:eastAsia="Batang"/>
        </w:rPr>
        <w:t>–</w:t>
      </w:r>
      <w:r>
        <w:rPr>
          <w:rStyle w:val="apple-converted-space"/>
          <w:rFonts w:eastAsia="Batang"/>
          <w:b/>
          <w:bCs/>
        </w:rPr>
        <w:t xml:space="preserve"> </w:t>
      </w:r>
      <w:r>
        <w:rPr>
          <w:rFonts w:eastAsia="Batang"/>
        </w:rPr>
        <w:t>надпись</w:t>
      </w:r>
      <w:r>
        <w:rPr>
          <w:rStyle w:val="apple-converted-space"/>
          <w:rFonts w:eastAsia="Batang"/>
          <w:b/>
          <w:bCs/>
        </w:rPr>
        <w:t xml:space="preserve"> </w:t>
      </w:r>
      <w:r>
        <w:rPr>
          <w:rFonts w:eastAsia="Batang"/>
          <w:b/>
          <w:bCs/>
        </w:rPr>
        <w:t>«Список литературы»</w:t>
      </w:r>
      <w:r>
        <w:rPr>
          <w:rFonts w:eastAsia="Batang"/>
        </w:rPr>
        <w:t>. После неё приводится список литературы в алфавитном порядке, со сквозной нумерацией, оформленный в соответствии с требованиями. Ссылки в тексте на соответствующий источник из списка литер</w:t>
      </w:r>
      <w:r>
        <w:rPr>
          <w:rFonts w:eastAsia="Batang"/>
        </w:rPr>
        <w:t>атуры оформляются в квадратных скобках, например: [1, с. 12]. Использование автоматических постраничных ссылок не допускается.</w:t>
      </w:r>
    </w:p>
    <w:p w:rsidR="00000000" w:rsidRDefault="00FF6140">
      <w:pPr>
        <w:ind w:firstLine="709"/>
        <w:jc w:val="both"/>
        <w:rPr>
          <w:rFonts w:eastAsia="Batang"/>
          <w:b/>
          <w:bCs/>
        </w:rPr>
      </w:pPr>
    </w:p>
    <w:p w:rsidR="00000000" w:rsidRDefault="00FF6140">
      <w:pPr>
        <w:shd w:val="clear" w:color="auto" w:fill="FFFFFF"/>
        <w:ind w:firstLine="709"/>
        <w:jc w:val="both"/>
      </w:pPr>
      <w:r>
        <w:rPr>
          <w:b/>
          <w:bCs/>
        </w:rPr>
        <w:t xml:space="preserve">Оформление таблиц, рисунков, формул, примечаний. </w:t>
      </w:r>
      <w:r>
        <w:t>Иллюстрации (фотогра</w:t>
      </w:r>
      <w:r>
        <w:softHyphen/>
        <w:t>фии, рисунки, схемы, графики, диаграммы, карты), вставленн</w:t>
      </w:r>
      <w:r>
        <w:t xml:space="preserve">ые в текст, сопровождаются подписями, например: рис. 1. Графические материалы, размещенные в тексте, должны быть хорошего качества, понятны и читаемы, рекомендовано использовать иллюстрации с разрешением не менее 300 DРI. </w:t>
      </w:r>
    </w:p>
    <w:p w:rsidR="00000000" w:rsidRDefault="00FF6140">
      <w:pPr>
        <w:shd w:val="clear" w:color="auto" w:fill="FFFFFF"/>
        <w:ind w:firstLine="709"/>
        <w:jc w:val="both"/>
      </w:pPr>
      <w:r>
        <w:t>Все таблицы в тексте нумеруются и</w:t>
      </w:r>
      <w:r>
        <w:t xml:space="preserve"> сопровождаются заголовками, в тексте на таблицу дается ссылка, например: (см. табл. 1).</w:t>
      </w:r>
    </w:p>
    <w:p w:rsidR="00000000" w:rsidRDefault="00FF6140">
      <w:pPr>
        <w:shd w:val="clear" w:color="auto" w:fill="FFFFFF"/>
        <w:ind w:firstLine="709"/>
        <w:jc w:val="both"/>
      </w:pPr>
      <w:r>
        <w:t>Примечания оформляются в виде автоматических постраничных сносок.</w:t>
      </w:r>
    </w:p>
    <w:p w:rsidR="00000000" w:rsidRDefault="00FF6140">
      <w:pPr>
        <w:pageBreakBefore/>
        <w:shd w:val="clear" w:color="auto" w:fill="FFFFFF"/>
        <w:tabs>
          <w:tab w:val="left" w:pos="426"/>
        </w:tabs>
        <w:jc w:val="center"/>
      </w:pPr>
      <w:r>
        <w:rPr>
          <w:rFonts w:cs="Cambria"/>
          <w:b/>
          <w:caps/>
        </w:rPr>
        <w:lastRenderedPageBreak/>
        <w:t>Образец оформления статьи</w:t>
      </w:r>
    </w:p>
    <w:p w:rsidR="00000000" w:rsidRDefault="00FF6140">
      <w:pPr>
        <w:shd w:val="clear" w:color="auto" w:fill="FFFFFF"/>
        <w:tabs>
          <w:tab w:val="left" w:pos="426"/>
        </w:tabs>
        <w:jc w:val="center"/>
        <w:rPr>
          <w:rFonts w:cs="Cambria"/>
          <w:b/>
          <w:caps/>
        </w:rPr>
      </w:pPr>
    </w:p>
    <w:p w:rsidR="00000000" w:rsidRDefault="00FF6140">
      <w:pPr>
        <w:jc w:val="right"/>
        <w:rPr>
          <w:rFonts w:cs="Cambria"/>
          <w:b/>
          <w:iCs/>
        </w:rPr>
      </w:pPr>
    </w:p>
    <w:p w:rsidR="00000000" w:rsidRDefault="00FF6140">
      <w:pPr>
        <w:jc w:val="right"/>
      </w:pPr>
      <w:r>
        <w:rPr>
          <w:rFonts w:cs="Cambria"/>
          <w:b/>
          <w:iCs/>
        </w:rPr>
        <w:t>Лясович Светлана Михайловна</w:t>
      </w:r>
    </w:p>
    <w:p w:rsidR="00000000" w:rsidRDefault="00FF6140">
      <w:pPr>
        <w:jc w:val="right"/>
      </w:pPr>
      <w:r>
        <w:rPr>
          <w:rFonts w:cs="Cambria"/>
          <w:iCs/>
        </w:rPr>
        <w:t>кандидат филологических наук, доцент,</w:t>
      </w:r>
    </w:p>
    <w:p w:rsidR="00000000" w:rsidRDefault="00FF6140">
      <w:pPr>
        <w:jc w:val="right"/>
      </w:pPr>
      <w:r>
        <w:rPr>
          <w:rFonts w:cs="Cambria"/>
          <w:iCs/>
        </w:rPr>
        <w:t>Полоцки</w:t>
      </w:r>
      <w:r>
        <w:rPr>
          <w:rFonts w:cs="Cambria"/>
          <w:iCs/>
        </w:rPr>
        <w:t>й государственный университет, Полоцк</w:t>
      </w:r>
    </w:p>
    <w:p w:rsidR="00000000" w:rsidRDefault="00FF6140">
      <w:pPr>
        <w:shd w:val="clear" w:color="auto" w:fill="FFFFFF"/>
        <w:tabs>
          <w:tab w:val="left" w:pos="426"/>
        </w:tabs>
        <w:jc w:val="right"/>
        <w:rPr>
          <w:rFonts w:cs="Cambria"/>
          <w:b/>
          <w:bCs/>
          <w:lang w:val="en-US"/>
        </w:rPr>
      </w:pPr>
      <w:r>
        <w:rPr>
          <w:rFonts w:cs="Cambria"/>
          <w:iCs/>
          <w:lang w:val="en-US"/>
        </w:rPr>
        <w:t xml:space="preserve">e-mail: </w:t>
      </w:r>
      <w:hyperlink r:id="rId7" w:history="1">
        <w:r>
          <w:rPr>
            <w:rStyle w:val="a4"/>
            <w:lang w:val="en-US"/>
          </w:rPr>
          <w:t>s.liasovich@psu.by</w:t>
        </w:r>
      </w:hyperlink>
    </w:p>
    <w:p w:rsidR="00000000" w:rsidRDefault="00FF6140">
      <w:pPr>
        <w:shd w:val="clear" w:color="auto" w:fill="FFFFFF"/>
        <w:tabs>
          <w:tab w:val="left" w:pos="426"/>
        </w:tabs>
        <w:jc w:val="center"/>
        <w:rPr>
          <w:rFonts w:cs="Cambria"/>
          <w:b/>
          <w:bCs/>
          <w:lang w:val="en-US"/>
        </w:rPr>
      </w:pPr>
    </w:p>
    <w:p w:rsidR="00000000" w:rsidRDefault="00FF6140">
      <w:pPr>
        <w:shd w:val="clear" w:color="auto" w:fill="FFFFFF"/>
        <w:tabs>
          <w:tab w:val="left" w:pos="426"/>
        </w:tabs>
        <w:jc w:val="center"/>
      </w:pPr>
      <w:r>
        <w:rPr>
          <w:rFonts w:cs="Cambria"/>
          <w:b/>
        </w:rPr>
        <w:t xml:space="preserve">НАЗВАНИЕ СТАТЬИ </w:t>
      </w:r>
      <w:r>
        <w:rPr>
          <w:rFonts w:cs="Cambria"/>
          <w:bCs/>
        </w:rPr>
        <w:t>(на русском языке)</w:t>
      </w:r>
    </w:p>
    <w:p w:rsidR="00000000" w:rsidRDefault="00FF6140">
      <w:pPr>
        <w:pStyle w:val="Style8"/>
        <w:widowControl/>
        <w:spacing w:line="240" w:lineRule="auto"/>
        <w:ind w:firstLine="0"/>
        <w:jc w:val="center"/>
      </w:pPr>
    </w:p>
    <w:p w:rsidR="00000000" w:rsidRDefault="00FF6140">
      <w:pPr>
        <w:pStyle w:val="Style8"/>
        <w:widowControl/>
        <w:spacing w:line="240" w:lineRule="auto"/>
        <w:ind w:firstLine="0"/>
      </w:pPr>
      <w:r>
        <w:rPr>
          <w:rFonts w:cs="Cambria"/>
          <w:b/>
          <w:i/>
          <w:iCs/>
          <w:color w:val="000000"/>
        </w:rPr>
        <w:t>Аннотация:</w:t>
      </w:r>
      <w:r>
        <w:rPr>
          <w:rStyle w:val="c1"/>
          <w:rFonts w:cs="Cambria"/>
          <w:color w:val="000000"/>
        </w:rPr>
        <w:t xml:space="preserve"> т</w:t>
      </w:r>
      <w:r>
        <w:rPr>
          <w:rStyle w:val="FontStyle16"/>
          <w:rFonts w:cs="Cambria"/>
          <w:sz w:val="24"/>
        </w:rPr>
        <w:t xml:space="preserve">екст аннотации на русском языке. </w:t>
      </w:r>
    </w:p>
    <w:p w:rsidR="00000000" w:rsidRDefault="00FF6140">
      <w:pPr>
        <w:pStyle w:val="Style8"/>
        <w:widowControl/>
        <w:spacing w:line="240" w:lineRule="auto"/>
        <w:ind w:firstLine="0"/>
      </w:pPr>
      <w:r>
        <w:rPr>
          <w:rStyle w:val="FontStyle16"/>
          <w:rFonts w:cs="Cambria"/>
          <w:b/>
          <w:i/>
          <w:iCs/>
          <w:sz w:val="24"/>
        </w:rPr>
        <w:t>Ключевые слова:</w:t>
      </w:r>
      <w:r>
        <w:rPr>
          <w:rStyle w:val="FontStyle16"/>
          <w:rFonts w:cs="Cambria"/>
          <w:sz w:val="24"/>
        </w:rPr>
        <w:t xml:space="preserve"> ключевое слово, ключевое слово, ключевое слово, кл</w:t>
      </w:r>
      <w:r>
        <w:rPr>
          <w:rStyle w:val="FontStyle16"/>
          <w:rFonts w:cs="Cambria"/>
          <w:sz w:val="24"/>
        </w:rPr>
        <w:t>ючевое слово, ключевое слово (на русском языке).</w:t>
      </w:r>
    </w:p>
    <w:p w:rsidR="00000000" w:rsidRDefault="00FF6140">
      <w:pPr>
        <w:pStyle w:val="Style8"/>
        <w:widowControl/>
        <w:spacing w:line="240" w:lineRule="auto"/>
        <w:ind w:firstLine="0"/>
      </w:pPr>
    </w:p>
    <w:p w:rsidR="00000000" w:rsidRDefault="00FF6140">
      <w:pPr>
        <w:shd w:val="clear" w:color="auto" w:fill="FFFFFF"/>
        <w:tabs>
          <w:tab w:val="left" w:pos="426"/>
        </w:tabs>
        <w:jc w:val="right"/>
      </w:pPr>
      <w:r>
        <w:rPr>
          <w:rFonts w:cs="Cambria"/>
          <w:b/>
          <w:iCs/>
          <w:lang w:val="en-US"/>
        </w:rPr>
        <w:t>Lyasovich Svetlana</w:t>
      </w:r>
    </w:p>
    <w:p w:rsidR="00000000" w:rsidRDefault="00FF6140">
      <w:pPr>
        <w:jc w:val="right"/>
      </w:pPr>
      <w:r>
        <w:rPr>
          <w:rFonts w:cs="Cambria"/>
          <w:iCs/>
          <w:lang w:val="en-US"/>
        </w:rPr>
        <w:t>PhD in Philology</w:t>
      </w:r>
    </w:p>
    <w:p w:rsidR="00000000" w:rsidRDefault="00FF6140">
      <w:pPr>
        <w:jc w:val="right"/>
      </w:pPr>
      <w:r>
        <w:rPr>
          <w:rFonts w:cs="Cambria"/>
          <w:iCs/>
          <w:lang w:val="en-AU"/>
        </w:rPr>
        <w:t>Polotsk State University, Polotsk</w:t>
      </w:r>
    </w:p>
    <w:p w:rsidR="00000000" w:rsidRDefault="00FF6140">
      <w:pPr>
        <w:shd w:val="clear" w:color="auto" w:fill="FFFFFF"/>
        <w:tabs>
          <w:tab w:val="left" w:pos="426"/>
        </w:tabs>
        <w:jc w:val="right"/>
        <w:rPr>
          <w:rFonts w:ascii="Cambria" w:hAnsi="Cambria" w:cs="Cambria"/>
          <w:bCs/>
          <w:iCs/>
          <w:lang w:val="en-US"/>
        </w:rPr>
      </w:pPr>
      <w:r>
        <w:rPr>
          <w:rFonts w:cs="Cambria"/>
          <w:iCs/>
          <w:lang w:val="en-US"/>
        </w:rPr>
        <w:t xml:space="preserve">e-mail: </w:t>
      </w:r>
      <w:hyperlink r:id="rId8" w:history="1">
        <w:r>
          <w:rPr>
            <w:rStyle w:val="a4"/>
            <w:lang w:val="en-US"/>
          </w:rPr>
          <w:t>s.liasovich@psu.by</w:t>
        </w:r>
      </w:hyperlink>
    </w:p>
    <w:p w:rsidR="00000000" w:rsidRDefault="00FF6140">
      <w:pPr>
        <w:pStyle w:val="Style8"/>
        <w:widowControl/>
        <w:spacing w:line="240" w:lineRule="auto"/>
        <w:ind w:firstLine="0"/>
        <w:jc w:val="center"/>
        <w:rPr>
          <w:rFonts w:ascii="Cambria" w:hAnsi="Cambria" w:cs="Cambria"/>
          <w:bCs/>
          <w:iCs/>
          <w:lang w:val="en-US"/>
        </w:rPr>
      </w:pPr>
    </w:p>
    <w:p w:rsidR="00000000" w:rsidRDefault="00FF6140">
      <w:pPr>
        <w:shd w:val="clear" w:color="auto" w:fill="FFFFFF"/>
        <w:tabs>
          <w:tab w:val="left" w:pos="426"/>
        </w:tabs>
        <w:jc w:val="center"/>
      </w:pPr>
      <w:r>
        <w:rPr>
          <w:rFonts w:cs="Cambria"/>
          <w:b/>
        </w:rPr>
        <w:t xml:space="preserve">НАЗВАНИЕ СТАТЬИ </w:t>
      </w:r>
      <w:r>
        <w:rPr>
          <w:rFonts w:cs="Cambria"/>
          <w:bCs/>
        </w:rPr>
        <w:t>(на английском языке)</w:t>
      </w:r>
    </w:p>
    <w:p w:rsidR="00000000" w:rsidRDefault="00FF6140">
      <w:pPr>
        <w:shd w:val="clear" w:color="auto" w:fill="FFFFFF"/>
        <w:tabs>
          <w:tab w:val="left" w:pos="426"/>
        </w:tabs>
        <w:jc w:val="center"/>
        <w:rPr>
          <w:rFonts w:cs="Cambria"/>
          <w:bCs/>
        </w:rPr>
      </w:pPr>
    </w:p>
    <w:p w:rsidR="00000000" w:rsidRDefault="00FF6140">
      <w:pPr>
        <w:pStyle w:val="Style8"/>
        <w:widowControl/>
        <w:spacing w:line="240" w:lineRule="auto"/>
        <w:ind w:firstLine="0"/>
      </w:pPr>
      <w:r>
        <w:rPr>
          <w:rFonts w:cs="Cambria"/>
          <w:b/>
          <w:i/>
          <w:iCs/>
          <w:lang w:val="en-AU"/>
        </w:rPr>
        <w:t>Abstract</w:t>
      </w:r>
      <w:r>
        <w:rPr>
          <w:rFonts w:cs="Cambria"/>
          <w:b/>
          <w:i/>
          <w:iCs/>
        </w:rPr>
        <w:t>:</w:t>
      </w:r>
      <w:r>
        <w:rPr>
          <w:rFonts w:cs="Cambria"/>
          <w:b/>
        </w:rPr>
        <w:t xml:space="preserve"> </w:t>
      </w:r>
      <w:r>
        <w:rPr>
          <w:rFonts w:cs="Cambria"/>
          <w:bCs/>
        </w:rPr>
        <w:t>т</w:t>
      </w:r>
      <w:r>
        <w:rPr>
          <w:rStyle w:val="FontStyle16"/>
          <w:rFonts w:cs="Cambria"/>
          <w:sz w:val="24"/>
        </w:rPr>
        <w:t>екст аннотации н</w:t>
      </w:r>
      <w:r>
        <w:rPr>
          <w:rStyle w:val="FontStyle16"/>
          <w:rFonts w:cs="Cambria"/>
          <w:sz w:val="24"/>
        </w:rPr>
        <w:t>а английском языке.</w:t>
      </w:r>
    </w:p>
    <w:p w:rsidR="00000000" w:rsidRDefault="00FF6140">
      <w:pPr>
        <w:pStyle w:val="Style8"/>
        <w:widowControl/>
        <w:spacing w:line="240" w:lineRule="auto"/>
        <w:ind w:firstLine="0"/>
      </w:pPr>
      <w:r>
        <w:rPr>
          <w:rFonts w:cs="Cambria"/>
          <w:b/>
          <w:i/>
          <w:iCs/>
          <w:lang w:val="en-AU"/>
        </w:rPr>
        <w:t>Keywords</w:t>
      </w:r>
      <w:r>
        <w:rPr>
          <w:rFonts w:cs="Cambria"/>
          <w:b/>
          <w:i/>
          <w:iCs/>
        </w:rPr>
        <w:t>:</w:t>
      </w:r>
      <w:r>
        <w:rPr>
          <w:rFonts w:cs="Cambria"/>
          <w:b/>
        </w:rPr>
        <w:t xml:space="preserve"> </w:t>
      </w:r>
      <w:r>
        <w:rPr>
          <w:rStyle w:val="FontStyle16"/>
          <w:rFonts w:cs="Cambria"/>
          <w:sz w:val="24"/>
        </w:rPr>
        <w:t>ключевое слово, ключевое слово, ключевое слово, ключевое слово, ключевое слово (на английском языке).</w:t>
      </w:r>
    </w:p>
    <w:p w:rsidR="00000000" w:rsidRDefault="00FF6140">
      <w:pPr>
        <w:pStyle w:val="Style8"/>
        <w:widowControl/>
        <w:spacing w:line="240" w:lineRule="auto"/>
        <w:ind w:firstLine="0"/>
      </w:pPr>
    </w:p>
    <w:p w:rsidR="00000000" w:rsidRDefault="00FF6140">
      <w:pPr>
        <w:pStyle w:val="Style8"/>
        <w:widowControl/>
        <w:spacing w:line="240" w:lineRule="auto"/>
        <w:ind w:firstLine="0"/>
      </w:pPr>
      <w:r>
        <w:rPr>
          <w:rStyle w:val="FontStyle16"/>
          <w:rFonts w:cs="Cambria"/>
          <w:sz w:val="24"/>
        </w:rPr>
        <w:t>Текст статьи.</w:t>
      </w:r>
    </w:p>
    <w:p w:rsidR="00000000" w:rsidRDefault="00FF6140">
      <w:pPr>
        <w:pStyle w:val="ae"/>
        <w:shd w:val="clear" w:color="auto" w:fill="FFFFFF"/>
        <w:spacing w:before="0" w:after="0"/>
        <w:jc w:val="center"/>
      </w:pPr>
      <w:r>
        <w:rPr>
          <w:rFonts w:cs="Cambria"/>
          <w:b/>
          <w:color w:val="000000"/>
        </w:rPr>
        <w:t>Список литературы</w:t>
      </w:r>
    </w:p>
    <w:p w:rsidR="00000000" w:rsidRDefault="00FF6140">
      <w:pPr>
        <w:pStyle w:val="ae"/>
        <w:shd w:val="clear" w:color="auto" w:fill="FFFFFF"/>
        <w:spacing w:before="0" w:after="0"/>
        <w:jc w:val="center"/>
        <w:rPr>
          <w:rFonts w:cs="Cambria"/>
          <w:b/>
          <w:color w:val="000000"/>
        </w:rPr>
      </w:pPr>
    </w:p>
    <w:p w:rsidR="00000000" w:rsidRDefault="00FF6140">
      <w:pPr>
        <w:jc w:val="both"/>
      </w:pPr>
      <w:r>
        <w:rPr>
          <w:rFonts w:cs="Cambria"/>
        </w:rPr>
        <w:t>1. Азимов, Э.Г. Информационно-коммуникационные технологии в преподавании русского языка ка</w:t>
      </w:r>
      <w:r>
        <w:rPr>
          <w:rFonts w:cs="Cambria"/>
        </w:rPr>
        <w:t>к иностранного: методическое пособие для преподавателей русского языка как иностранного / Э.Г. Азимов.</w:t>
      </w:r>
      <w:r>
        <w:rPr>
          <w:rFonts w:cs="Cambria"/>
          <w:lang w:val="en-US"/>
        </w:rPr>
        <w:t> </w:t>
      </w:r>
      <w:r>
        <w:rPr>
          <w:rFonts w:cs="Cambria"/>
        </w:rPr>
        <w:t>– М.: Русский язык. Курсы, 2012. – 352 с.</w:t>
      </w:r>
    </w:p>
    <w:p w:rsidR="00000000" w:rsidRDefault="00FF6140">
      <w:pPr>
        <w:jc w:val="both"/>
      </w:pPr>
      <w:r>
        <w:rPr>
          <w:rFonts w:cs="Cambria"/>
        </w:rPr>
        <w:t>2. Коккота, В.А. Лингводидактическое тестирование: науч.-теорет. пособие / В.А. Коккота. – М.: Высш. шк., 1989.</w:t>
      </w:r>
      <w:r>
        <w:rPr>
          <w:rFonts w:cs="Cambria"/>
        </w:rPr>
        <w:t> – 127 с.</w:t>
      </w:r>
    </w:p>
    <w:p w:rsidR="00000000" w:rsidRDefault="00FF6140">
      <w:pPr>
        <w:pageBreakBefore/>
        <w:jc w:val="center"/>
      </w:pPr>
      <w:r>
        <w:rPr>
          <w:rStyle w:val="a6"/>
          <w:rFonts w:cs="Arial"/>
          <w:caps/>
        </w:rPr>
        <w:lastRenderedPageBreak/>
        <w:t>Заявка</w:t>
      </w:r>
    </w:p>
    <w:p w:rsidR="00000000" w:rsidRDefault="00FF6140">
      <w:pPr>
        <w:pStyle w:val="ae"/>
        <w:spacing w:before="0" w:after="0"/>
        <w:jc w:val="center"/>
      </w:pPr>
    </w:p>
    <w:p w:rsidR="00000000" w:rsidRDefault="00FF6140">
      <w:pPr>
        <w:pStyle w:val="ae"/>
        <w:spacing w:before="0" w:after="0"/>
        <w:jc w:val="center"/>
      </w:pPr>
      <w:r>
        <w:rPr>
          <w:rStyle w:val="a6"/>
          <w:rFonts w:cs="Arial"/>
          <w:b w:val="0"/>
        </w:rPr>
        <w:t>на участие в Международном научно-практическом семинаре</w:t>
      </w:r>
    </w:p>
    <w:p w:rsidR="00000000" w:rsidRDefault="00FF6140">
      <w:pPr>
        <w:jc w:val="center"/>
      </w:pPr>
      <w:r>
        <w:rPr>
          <w:rFonts w:cs="Arial"/>
          <w:b/>
        </w:rPr>
        <w:t>в формате онлайн</w:t>
      </w:r>
    </w:p>
    <w:p w:rsidR="00000000" w:rsidRDefault="00FF6140">
      <w:pPr>
        <w:jc w:val="center"/>
      </w:pPr>
      <w:r>
        <w:rPr>
          <w:rFonts w:cs="Arial"/>
          <w:b/>
          <w:bCs/>
        </w:rPr>
        <w:t>«</w:t>
      </w:r>
      <w:r>
        <w:rPr>
          <w:rFonts w:ascii="Liberation Serif" w:hAnsi="Liberation Serif" w:cs="Liberation Serif"/>
          <w:b/>
          <w:bCs/>
          <w:sz w:val="26"/>
          <w:szCs w:val="26"/>
        </w:rPr>
        <w:t>Национально-культурный компонент</w:t>
      </w:r>
    </w:p>
    <w:p w:rsidR="00000000" w:rsidRDefault="00FF6140">
      <w:pPr>
        <w:jc w:val="center"/>
      </w:pPr>
      <w:r>
        <w:rPr>
          <w:rFonts w:ascii="Liberation Serif" w:hAnsi="Liberation Serif" w:cs="Liberation Serif"/>
          <w:b/>
          <w:bCs/>
          <w:sz w:val="26"/>
          <w:szCs w:val="26"/>
        </w:rPr>
        <w:t>в преподавании русского языка как иностранного</w:t>
      </w:r>
      <w:r>
        <w:rPr>
          <w:rFonts w:cs="Arial"/>
          <w:b/>
          <w:bCs/>
        </w:rPr>
        <w:t>»</w:t>
      </w:r>
    </w:p>
    <w:p w:rsidR="00000000" w:rsidRDefault="00FF6140">
      <w:pPr>
        <w:jc w:val="center"/>
        <w:rPr>
          <w:rFonts w:cs="Cambria"/>
          <w:b/>
          <w:bCs/>
        </w:rPr>
      </w:pPr>
    </w:p>
    <w:p w:rsidR="00000000" w:rsidRDefault="00FF6140">
      <w:pPr>
        <w:pStyle w:val="ae"/>
        <w:spacing w:before="0" w:after="0" w:line="360" w:lineRule="auto"/>
        <w:jc w:val="both"/>
      </w:pPr>
      <w:r>
        <w:rPr>
          <w:rFonts w:cs="Arial"/>
        </w:rPr>
        <w:t>Фамилия _____________________________________________________________________</w:t>
      </w:r>
    </w:p>
    <w:p w:rsidR="00000000" w:rsidRDefault="00FF6140">
      <w:pPr>
        <w:pStyle w:val="ae"/>
        <w:spacing w:before="0" w:after="0" w:line="360" w:lineRule="auto"/>
        <w:jc w:val="both"/>
      </w:pPr>
      <w:r>
        <w:rPr>
          <w:rFonts w:cs="Arial"/>
        </w:rPr>
        <w:t xml:space="preserve">Имя </w:t>
      </w:r>
      <w:r>
        <w:rPr>
          <w:rFonts w:cs="Arial"/>
        </w:rPr>
        <w:t>_________________________________________________________________________</w:t>
      </w:r>
    </w:p>
    <w:p w:rsidR="00000000" w:rsidRDefault="00FF6140">
      <w:pPr>
        <w:pStyle w:val="ae"/>
        <w:spacing w:before="0" w:after="0" w:line="360" w:lineRule="auto"/>
        <w:jc w:val="both"/>
      </w:pPr>
      <w:r>
        <w:rPr>
          <w:rFonts w:cs="Arial"/>
        </w:rPr>
        <w:t>Отчество _____________________________________________________________________</w:t>
      </w:r>
    </w:p>
    <w:p w:rsidR="00000000" w:rsidRDefault="00FF6140">
      <w:pPr>
        <w:pStyle w:val="ae"/>
        <w:spacing w:before="0" w:after="0" w:line="360" w:lineRule="auto"/>
        <w:jc w:val="both"/>
      </w:pPr>
      <w:r>
        <w:rPr>
          <w:rFonts w:cs="Arial"/>
        </w:rPr>
        <w:t>Место работы _________________________________________________________________</w:t>
      </w:r>
    </w:p>
    <w:p w:rsidR="00000000" w:rsidRDefault="00FF6140">
      <w:pPr>
        <w:pStyle w:val="ae"/>
        <w:spacing w:before="0" w:after="0" w:line="360" w:lineRule="auto"/>
        <w:jc w:val="both"/>
      </w:pPr>
      <w:r>
        <w:rPr>
          <w:rFonts w:cs="Arial"/>
        </w:rPr>
        <w:t>Должность ______________</w:t>
      </w:r>
      <w:r>
        <w:rPr>
          <w:rFonts w:cs="Arial"/>
        </w:rPr>
        <w:t>_____________________________________________________</w:t>
      </w:r>
    </w:p>
    <w:p w:rsidR="00000000" w:rsidRDefault="00FF6140">
      <w:pPr>
        <w:pStyle w:val="ae"/>
        <w:spacing w:before="0" w:after="0" w:line="360" w:lineRule="auto"/>
        <w:jc w:val="both"/>
      </w:pPr>
      <w:r>
        <w:rPr>
          <w:rFonts w:cs="Arial"/>
        </w:rPr>
        <w:t>Ученая степень ________________________________________________________________</w:t>
      </w:r>
    </w:p>
    <w:p w:rsidR="00000000" w:rsidRDefault="00FF6140">
      <w:pPr>
        <w:pStyle w:val="ae"/>
        <w:spacing w:before="0" w:after="0" w:line="360" w:lineRule="auto"/>
        <w:jc w:val="both"/>
      </w:pPr>
      <w:r>
        <w:rPr>
          <w:rFonts w:cs="Arial"/>
        </w:rPr>
        <w:t>Ученое звание _________________________________________________________________</w:t>
      </w:r>
    </w:p>
    <w:p w:rsidR="00000000" w:rsidRDefault="00FF6140">
      <w:pPr>
        <w:pStyle w:val="ae"/>
        <w:spacing w:before="0" w:after="0" w:line="360" w:lineRule="auto"/>
        <w:jc w:val="both"/>
      </w:pPr>
      <w:r>
        <w:rPr>
          <w:rFonts w:cs="Arial"/>
        </w:rPr>
        <w:t>Название доклада _________________________</w:t>
      </w:r>
      <w:r>
        <w:rPr>
          <w:rFonts w:cs="Arial"/>
        </w:rPr>
        <w:t>_____________________________________</w:t>
      </w:r>
    </w:p>
    <w:p w:rsidR="00000000" w:rsidRDefault="00FF6140">
      <w:pPr>
        <w:pStyle w:val="ae"/>
        <w:spacing w:before="0" w:after="0" w:line="360" w:lineRule="auto"/>
        <w:jc w:val="both"/>
      </w:pPr>
      <w:r>
        <w:rPr>
          <w:rFonts w:cs="Arial"/>
        </w:rPr>
        <w:t>Контактный телефон (+код) _____________________________________________________</w:t>
      </w:r>
    </w:p>
    <w:p w:rsidR="00000000" w:rsidRDefault="00FF6140">
      <w:pPr>
        <w:pStyle w:val="ae"/>
        <w:spacing w:before="0" w:after="0" w:line="360" w:lineRule="auto"/>
        <w:jc w:val="both"/>
      </w:pPr>
      <w:r>
        <w:rPr>
          <w:rFonts w:cs="Arial"/>
        </w:rPr>
        <w:t>Е-mail ________________________________________________________________________</w:t>
      </w:r>
    </w:p>
    <w:p w:rsidR="00FF6140" w:rsidRDefault="00FF6140">
      <w:pPr>
        <w:spacing w:line="360" w:lineRule="auto"/>
        <w:jc w:val="both"/>
        <w:rPr>
          <w:rFonts w:cs="Arial"/>
        </w:rPr>
      </w:pPr>
    </w:p>
    <w:sectPr w:rsidR="00FF6140"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talic">
    <w:altName w:val="Cambria"/>
    <w:charset w:val="00"/>
    <w:family w:val="roman"/>
    <w:pitch w:val="default"/>
  </w:font>
  <w:font w:name="TimesNewRoman">
    <w:altName w:val="Times New Roman"/>
    <w:charset w:val="00"/>
    <w:family w:val="roman"/>
    <w:pitch w:val="default"/>
  </w:font>
  <w:font w:name="Liberation Sans">
    <w:altName w:val="Arial"/>
    <w:charset w:val="01"/>
    <w:family w:val="swiss"/>
    <w:pitch w:val="variable"/>
  </w:font>
  <w:font w:name="Noto Sans CJK SC">
    <w:charset w:val="01"/>
    <w:family w:val="auto"/>
    <w:pitch w:val="variable"/>
  </w:font>
  <w:font w:name="Lohit Devanagari">
    <w:altName w:val="Calibri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2131D"/>
    <w:rsid w:val="0022131D"/>
    <w:rsid w:val="00FF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45F91DA-8263-4882-A6E0-E253610D7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BY" w:eastAsia="ru-B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zh-CN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280" w:after="280"/>
      <w:outlineLvl w:val="2"/>
    </w:pPr>
    <w:rPr>
      <w:rFonts w:eastAsia="Calibri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Wingdings" w:hAnsi="Wingdings" w:cs="Wingdings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Wingdings" w:hAnsi="Wingdings" w:cs="Wingdings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Wingdings" w:hAnsi="Wingdings" w:cs="Wingdings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Wingdings" w:hAnsi="Wingdings" w:cs="Wingdings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Wingdings" w:hAnsi="Wingdings" w:cs="Wingdings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1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customStyle="1" w:styleId="a5">
    <w:name w:val=" Знак Знак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styleId="a6">
    <w:name w:val="Strong"/>
    <w:qFormat/>
    <w:rPr>
      <w:b/>
      <w:bCs/>
    </w:rPr>
  </w:style>
  <w:style w:type="character" w:customStyle="1" w:styleId="FontStyle16">
    <w:name w:val="Font Style16"/>
    <w:rPr>
      <w:rFonts w:ascii="Times New Roman" w:hAnsi="Times New Roman" w:cs="Times New Roman"/>
      <w:sz w:val="22"/>
    </w:rPr>
  </w:style>
  <w:style w:type="character" w:customStyle="1" w:styleId="FontStyle12">
    <w:name w:val="Font Style12"/>
    <w:rPr>
      <w:rFonts w:ascii="Times New Roman" w:hAnsi="Times New Roman" w:cs="Times New Roman"/>
      <w:i/>
      <w:sz w:val="22"/>
    </w:rPr>
  </w:style>
  <w:style w:type="character" w:customStyle="1" w:styleId="FontStyle15">
    <w:name w:val="Font Style15"/>
    <w:rPr>
      <w:rFonts w:ascii="Times New Roman" w:hAnsi="Times New Roman" w:cs="Times New Roman"/>
      <w:b/>
      <w:sz w:val="22"/>
    </w:rPr>
  </w:style>
  <w:style w:type="character" w:customStyle="1" w:styleId="Heading3Char">
    <w:name w:val="Heading 3 Char"/>
    <w:rPr>
      <w:rFonts w:eastAsia="Calibri"/>
      <w:b/>
      <w:bCs/>
      <w:sz w:val="27"/>
      <w:szCs w:val="27"/>
      <w:lang w:val="ru-RU" w:bidi="ar-SA"/>
    </w:rPr>
  </w:style>
  <w:style w:type="character" w:customStyle="1" w:styleId="apple-converted-space">
    <w:name w:val="apple-converted-space"/>
    <w:rPr>
      <w:rFonts w:cs="Times New Roman"/>
    </w:rPr>
  </w:style>
  <w:style w:type="character" w:styleId="a7">
    <w:name w:val="Emphasis"/>
    <w:qFormat/>
    <w:rPr>
      <w:rFonts w:cs="Times New Roman"/>
      <w:i/>
      <w:iCs/>
    </w:rPr>
  </w:style>
  <w:style w:type="character" w:customStyle="1" w:styleId="c1">
    <w:name w:val="c1"/>
    <w:rPr>
      <w:rFonts w:cs="Times New Roman"/>
    </w:rPr>
  </w:style>
  <w:style w:type="character" w:customStyle="1" w:styleId="fontstyle01">
    <w:name w:val="fontstyle01"/>
    <w:rPr>
      <w:rFonts w:ascii="Italic" w:hAnsi="Italic" w:cs="Times New Roman"/>
      <w:i/>
      <w:iCs/>
      <w:color w:val="000000"/>
      <w:sz w:val="26"/>
      <w:szCs w:val="26"/>
    </w:rPr>
  </w:style>
  <w:style w:type="character" w:customStyle="1" w:styleId="fontstyle21">
    <w:name w:val="fontstyle21"/>
    <w:rPr>
      <w:rFonts w:ascii="TimesNewRoman" w:hAnsi="TimesNewRoman" w:cs="Times New Roman"/>
      <w:color w:val="000000"/>
      <w:sz w:val="26"/>
      <w:szCs w:val="26"/>
    </w:rPr>
  </w:style>
  <w:style w:type="paragraph" w:customStyle="1" w:styleId="a8">
    <w:name w:val="Загаловак"/>
    <w:aliases w:val=" асноўны"/>
    <w:basedOn w:val="a"/>
    <w:next w:val="a0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0">
    <w:name w:val="Body Text"/>
    <w:basedOn w:val="a"/>
    <w:pPr>
      <w:spacing w:after="140" w:line="288" w:lineRule="auto"/>
    </w:pPr>
  </w:style>
  <w:style w:type="paragraph" w:styleId="a9">
    <w:name w:val="List"/>
    <w:basedOn w:val="a0"/>
    <w:rPr>
      <w:rFonts w:cs="Lohit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ab">
    <w:name w:val="Індэкс"/>
    <w:basedOn w:val="a"/>
    <w:pPr>
      <w:suppressLineNumbers/>
    </w:pPr>
    <w:rPr>
      <w:rFonts w:cs="Lohit Devanagari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Lohit Devanagari"/>
      <w:i/>
      <w:iCs/>
    </w:rPr>
  </w:style>
  <w:style w:type="paragraph" w:customStyle="1" w:styleId="21">
    <w:name w:val="Заголовок2"/>
    <w:basedOn w:val="a"/>
    <w:next w:val="a0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customStyle="1" w:styleId="ac">
    <w:name w:val="Название"/>
    <w:basedOn w:val="a"/>
    <w:pPr>
      <w:suppressLineNumbers/>
      <w:spacing w:before="120" w:after="120"/>
    </w:pPr>
    <w:rPr>
      <w:rFonts w:cs="Lohit Devanagari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Lohit Devanagari"/>
    </w:rPr>
  </w:style>
  <w:style w:type="paragraph" w:customStyle="1" w:styleId="Heading">
    <w:name w:val="Heading"/>
    <w:basedOn w:val="a"/>
    <w:next w:val="a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Caption">
    <w:name w:val="Caption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a"/>
    <w:pPr>
      <w:suppressLineNumbers/>
    </w:pPr>
    <w:rPr>
      <w:rFonts w:cs="Arial"/>
    </w:rPr>
  </w:style>
  <w:style w:type="paragraph" w:customStyle="1" w:styleId="10">
    <w:name w:val="Заголовок1"/>
    <w:basedOn w:val="a"/>
    <w:next w:val="a"/>
    <w:pPr>
      <w:spacing w:before="240" w:after="60"/>
      <w:jc w:val="center"/>
    </w:pPr>
    <w:rPr>
      <w:rFonts w:ascii="Cambria" w:hAnsi="Cambria"/>
      <w:b/>
      <w:bCs/>
      <w:kern w:val="2"/>
      <w:sz w:val="32"/>
      <w:szCs w:val="32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Lohit Devanagari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Lohit Devanagari"/>
    </w:rPr>
  </w:style>
  <w:style w:type="paragraph" w:customStyle="1" w:styleId="ad">
    <w:name w:val="Знак"/>
    <w:basedOn w:val="a"/>
    <w:next w:val="a"/>
    <w:pPr>
      <w:spacing w:after="160" w:line="240" w:lineRule="exact"/>
    </w:pPr>
    <w:rPr>
      <w:rFonts w:ascii="Tahoma" w:hAnsi="Tahoma" w:cs="Tahoma"/>
      <w:szCs w:val="20"/>
      <w:lang w:val="en-GB"/>
    </w:rPr>
  </w:style>
  <w:style w:type="paragraph" w:customStyle="1" w:styleId="ae">
    <w:name w:val="Обычный (веб)"/>
    <w:basedOn w:val="a"/>
    <w:pPr>
      <w:spacing w:before="280" w:after="280"/>
    </w:pPr>
  </w:style>
  <w:style w:type="paragraph" w:customStyle="1" w:styleId="Style8">
    <w:name w:val="Style8"/>
    <w:basedOn w:val="a"/>
    <w:pPr>
      <w:widowControl w:val="0"/>
      <w:autoSpaceDE w:val="0"/>
      <w:spacing w:line="283" w:lineRule="atLeast"/>
      <w:ind w:firstLine="701"/>
      <w:jc w:val="both"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liasovich@psu.b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.liasovich@psu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.liasovich@psu.by" TargetMode="External"/><Relationship Id="rId5" Type="http://schemas.openxmlformats.org/officeDocument/2006/relationships/hyperlink" Target="mailto:n.nester@psu.b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1137</Words>
  <Characters>6486</Characters>
  <Application>Microsoft Office Word</Application>
  <DocSecurity>0</DocSecurity>
  <Lines>54</Lines>
  <Paragraphs>15</Paragraphs>
  <ScaleCrop>false</ScaleCrop>
  <Company/>
  <LinksUpToDate>false</LinksUpToDate>
  <CharactersWithSpaces>7608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cp:lastModifiedBy>Пранович Людмила Викторовна</cp:lastModifiedBy>
  <cp:revision>2</cp:revision>
  <cp:lastPrinted>1995-11-21T15:41:00Z</cp:lastPrinted>
  <dcterms:created xsi:type="dcterms:W3CDTF">2021-01-12T10:59:00Z</dcterms:created>
  <dcterms:modified xsi:type="dcterms:W3CDTF">2021-01-12T10:59:00Z</dcterms:modified>
</cp:coreProperties>
</file>