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F52C" w14:textId="77777777" w:rsidR="00000000" w:rsidRDefault="00E62159">
      <w:pPr>
        <w:pStyle w:val="newncpi"/>
        <w:ind w:firstLine="0"/>
        <w:jc w:val="center"/>
        <w:divId w:val="1380277741"/>
      </w:pPr>
      <w:r>
        <w:t> </w:t>
      </w:r>
    </w:p>
    <w:p w14:paraId="772E7EE2" w14:textId="77777777" w:rsidR="00000000" w:rsidRDefault="00E62159">
      <w:pPr>
        <w:pStyle w:val="newncpi"/>
        <w:ind w:firstLine="0"/>
        <w:jc w:val="center"/>
        <w:divId w:val="1380277741"/>
      </w:pPr>
      <w:bookmarkStart w:id="0" w:name="a306"/>
      <w:bookmarkEnd w:id="0"/>
      <w:r>
        <w:rPr>
          <w:rStyle w:val="name"/>
        </w:rPr>
        <w:t>ЗАКОН РЕСПУБЛИКИ БЕЛАРУСЬ</w:t>
      </w:r>
    </w:p>
    <w:p w14:paraId="4DC6A581" w14:textId="77777777" w:rsidR="00000000" w:rsidRDefault="00E62159">
      <w:pPr>
        <w:pStyle w:val="newncpi"/>
        <w:ind w:firstLine="0"/>
        <w:jc w:val="center"/>
        <w:divId w:val="1380277741"/>
      </w:pPr>
      <w:r>
        <w:rPr>
          <w:rStyle w:val="datepr"/>
        </w:rPr>
        <w:t>5 февраля 1993 г.</w:t>
      </w:r>
      <w:r>
        <w:rPr>
          <w:rStyle w:val="number"/>
        </w:rPr>
        <w:t xml:space="preserve"> № 2181-XII</w:t>
      </w:r>
    </w:p>
    <w:p w14:paraId="58C81403" w14:textId="77777777" w:rsidR="00000000" w:rsidRDefault="00E62159">
      <w:pPr>
        <w:pStyle w:val="title"/>
        <w:divId w:val="1380277741"/>
      </w:pPr>
      <w:r>
        <w:rPr>
          <w:color w:val="000080"/>
        </w:rPr>
        <w:t>О товарных знаках и знаках обслуживания</w:t>
      </w:r>
    </w:p>
    <w:p w14:paraId="0EB4A23E" w14:textId="77777777" w:rsidR="00000000" w:rsidRDefault="00E62159">
      <w:pPr>
        <w:pStyle w:val="changei"/>
        <w:divId w:val="1380277741"/>
      </w:pPr>
      <w:r>
        <w:t> </w:t>
      </w:r>
    </w:p>
    <w:p w14:paraId="42C0CE42" w14:textId="77777777" w:rsidR="00000000" w:rsidRDefault="00E62159">
      <w:pPr>
        <w:pStyle w:val="changei"/>
        <w:divId w:val="1380277741"/>
      </w:pPr>
      <w:r>
        <w:t>Изменения и дополнения:</w:t>
      </w:r>
    </w:p>
    <w:p w14:paraId="79B59A7B" w14:textId="56317A9C" w:rsidR="00000000" w:rsidRDefault="00E62159">
      <w:pPr>
        <w:pStyle w:val="changeadd"/>
        <w:divId w:val="1380277741"/>
      </w:pPr>
      <w:hyperlink r:id="rId4" w:anchor="a34" w:tooltip="-" w:history="1">
        <w:r>
          <w:rPr>
            <w:rStyle w:val="a3"/>
          </w:rPr>
          <w:t>Закон</w:t>
        </w:r>
      </w:hyperlink>
      <w:r>
        <w:t xml:space="preserve"> </w:t>
      </w:r>
      <w:r>
        <w:t>Республики Беларусь от 27 октября 2000 г. № 447-З (Национальный реестр правовых актов Республики Беларусь, 2000 г., № 106, 2/222) – новая редакция;</w:t>
      </w:r>
    </w:p>
    <w:p w14:paraId="46F45F16" w14:textId="7ABB9462" w:rsidR="00000000" w:rsidRDefault="00E62159">
      <w:pPr>
        <w:pStyle w:val="changeadd"/>
        <w:divId w:val="1380277741"/>
      </w:pPr>
      <w:hyperlink r:id="rId5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24 июля 2002 г. № 134-З (Наци</w:t>
      </w:r>
      <w:r>
        <w:t>ональный реестр правовых актов Республики Беларусь, 2002 г., № 87, 2/883);</w:t>
      </w:r>
    </w:p>
    <w:p w14:paraId="27F0B951" w14:textId="54B28C23" w:rsidR="00000000" w:rsidRDefault="00E62159">
      <w:pPr>
        <w:pStyle w:val="changeadd"/>
        <w:divId w:val="1380277741"/>
      </w:pPr>
      <w:hyperlink r:id="rId6" w:anchor="a3" w:tooltip="-" w:history="1">
        <w:r>
          <w:rPr>
            <w:rStyle w:val="a3"/>
          </w:rPr>
          <w:t>Закон</w:t>
        </w:r>
      </w:hyperlink>
      <w:r>
        <w:t xml:space="preserve"> Республики Беларусь от 5 января 2004 г. № 268-З (Национальный реестр правовых актов Республики Беларусь, 2004 г., № 5, 2/1017</w:t>
      </w:r>
      <w:r>
        <w:t>);</w:t>
      </w:r>
    </w:p>
    <w:p w14:paraId="59022899" w14:textId="63C89E2C" w:rsidR="00000000" w:rsidRDefault="00E62159">
      <w:pPr>
        <w:pStyle w:val="changeadd"/>
        <w:divId w:val="1380277741"/>
      </w:pPr>
      <w:hyperlink r:id="rId7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29 октября 2004 г. № 319-З (Национальный реестр правовых актов Республики Беларусь, 2004 г., № 174, 2/1068);</w:t>
      </w:r>
    </w:p>
    <w:p w14:paraId="42DC5D0F" w14:textId="4B24C45B" w:rsidR="00000000" w:rsidRDefault="00E62159">
      <w:pPr>
        <w:pStyle w:val="changeadd"/>
        <w:divId w:val="1380277741"/>
      </w:pPr>
      <w:hyperlink r:id="rId8" w:anchor="a2" w:tooltip="-" w:history="1">
        <w:r>
          <w:rPr>
            <w:rStyle w:val="a3"/>
          </w:rPr>
          <w:t>Закон</w:t>
        </w:r>
      </w:hyperlink>
      <w:r>
        <w:t xml:space="preserve"> Республик</w:t>
      </w:r>
      <w:r>
        <w:t>и Беларусь от 20 июля 2006 г. № 162-З (Национальный реестр правовых актов Республики Беларусь, 2006 г., № 122, 2/1259);</w:t>
      </w:r>
    </w:p>
    <w:p w14:paraId="1AEADC5F" w14:textId="6B97839B" w:rsidR="00000000" w:rsidRDefault="00E62159">
      <w:pPr>
        <w:pStyle w:val="changeadd"/>
        <w:divId w:val="1380277741"/>
      </w:pPr>
      <w:hyperlink r:id="rId9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7 мая 2007 г. № 211-З (Национальный реестр правовых актов</w:t>
      </w:r>
      <w:r>
        <w:t xml:space="preserve"> Республики Беларусь, 2007 г., № 118, 2/1308);</w:t>
      </w:r>
    </w:p>
    <w:p w14:paraId="3F14ECC6" w14:textId="53762C70" w:rsidR="00000000" w:rsidRDefault="00E62159">
      <w:pPr>
        <w:pStyle w:val="changeadd"/>
        <w:divId w:val="1380277741"/>
      </w:pPr>
      <w:hyperlink r:id="rId10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15 июля 2009 г. № 44-З (Национальный реестр правовых актов Республики Беларусь, 2009 г., № 173, 2/1596);</w:t>
      </w:r>
    </w:p>
    <w:p w14:paraId="20CC2D9D" w14:textId="7DCB91B4" w:rsidR="00000000" w:rsidRDefault="00E62159">
      <w:pPr>
        <w:pStyle w:val="changeadd"/>
        <w:divId w:val="1380277741"/>
      </w:pPr>
      <w:hyperlink r:id="rId11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22 декабря 2011 г. № 328-З (Национальный реестр правовых актов Республики Беларусь, 2012 г., № 2, 2/1880);</w:t>
      </w:r>
    </w:p>
    <w:p w14:paraId="53FEB707" w14:textId="5793B364" w:rsidR="00000000" w:rsidRDefault="00E62159">
      <w:pPr>
        <w:pStyle w:val="changeadd"/>
        <w:divId w:val="1380277741"/>
      </w:pPr>
      <w:hyperlink r:id="rId12" w:anchor="a3" w:tooltip="-" w:history="1">
        <w:r>
          <w:rPr>
            <w:rStyle w:val="a3"/>
          </w:rPr>
          <w:t>Закон</w:t>
        </w:r>
      </w:hyperlink>
      <w:r>
        <w:t xml:space="preserve"> Республики Беларусь от 9 июля 2012 г</w:t>
      </w:r>
      <w:r>
        <w:t>. № 389-З (Национальный правовой Интернет-портал Республики Беларусь, 14.07.2012, 2/1941);</w:t>
      </w:r>
    </w:p>
    <w:p w14:paraId="6DC05CF5" w14:textId="18FF3C96" w:rsidR="00000000" w:rsidRDefault="00E62159">
      <w:pPr>
        <w:pStyle w:val="changeadd"/>
        <w:divId w:val="1380277741"/>
      </w:pPr>
      <w:hyperlink r:id="rId13" w:anchor="a3" w:tooltip="-" w:history="1">
        <w:r>
          <w:rPr>
            <w:rStyle w:val="a3"/>
          </w:rPr>
          <w:t>Закон</w:t>
        </w:r>
      </w:hyperlink>
      <w:r>
        <w:t xml:space="preserve"> Республики Беларусь от 5 января 2016 г. № 352-З (Национальный правовой Интернет-портал Республики Беларусь, </w:t>
      </w:r>
      <w:r>
        <w:t>14.01.2016, 2/2350);</w:t>
      </w:r>
    </w:p>
    <w:p w14:paraId="07BB25E8" w14:textId="558FFEC0" w:rsidR="00000000" w:rsidRDefault="00E62159">
      <w:pPr>
        <w:pStyle w:val="changeadd"/>
        <w:divId w:val="1380277741"/>
      </w:pPr>
      <w:hyperlink r:id="rId14" w:anchor="a10" w:tooltip="-" w:history="1">
        <w:r>
          <w:rPr>
            <w:rStyle w:val="a3"/>
          </w:rPr>
          <w:t>Закон</w:t>
        </w:r>
      </w:hyperlink>
      <w:r>
        <w:t xml:space="preserve"> Республики Беларусь от 18 декабря 2019 г. № 275-З (Национальный правовой Интернет-портал Республики Беларусь, 28.12.2019, 2/2713)</w:t>
      </w:r>
    </w:p>
    <w:p w14:paraId="31A9F559" w14:textId="77777777" w:rsidR="00000000" w:rsidRDefault="00E62159">
      <w:pPr>
        <w:pStyle w:val="preamble"/>
        <w:divId w:val="1380277741"/>
      </w:pPr>
      <w:r>
        <w:t> </w:t>
      </w:r>
    </w:p>
    <w:p w14:paraId="6036166C" w14:textId="77777777" w:rsidR="00000000" w:rsidRDefault="00E62159">
      <w:pPr>
        <w:pStyle w:val="preamble"/>
        <w:divId w:val="1380277741"/>
      </w:pPr>
      <w:r>
        <w:t>Настоящим Законом регулируются отношения, во</w:t>
      </w:r>
      <w:r>
        <w:t>зникающие в связи с регистрацией, правовой охраной и использованием товарных знаков и знаков обслуживания.</w:t>
      </w:r>
    </w:p>
    <w:p w14:paraId="160704D4" w14:textId="77777777" w:rsidR="00000000" w:rsidRDefault="00E62159">
      <w:pPr>
        <w:pStyle w:val="zagrazdel"/>
        <w:divId w:val="1380277741"/>
      </w:pPr>
      <w:bookmarkStart w:id="1" w:name="a307"/>
      <w:bookmarkEnd w:id="1"/>
      <w:r>
        <w:lastRenderedPageBreak/>
        <w:t>РАЗДЕЛ I</w:t>
      </w:r>
      <w:r>
        <w:br/>
        <w:t>ТОВАРНЫЙ ЗНАК И ЗНАК ОБСЛУЖИВАНИЯ, ИХ ПРАВОВАЯ ОХРАНА</w:t>
      </w:r>
    </w:p>
    <w:p w14:paraId="2650F975" w14:textId="77777777" w:rsidR="00000000" w:rsidRDefault="00E62159">
      <w:pPr>
        <w:pStyle w:val="article"/>
        <w:divId w:val="1380277741"/>
      </w:pPr>
      <w:bookmarkStart w:id="2" w:name="a255"/>
      <w:bookmarkEnd w:id="2"/>
      <w:r>
        <w:t>Статья 1. Товарный знак и знак обслуживания</w:t>
      </w:r>
    </w:p>
    <w:p w14:paraId="0B7EB913" w14:textId="77777777" w:rsidR="00000000" w:rsidRDefault="00E62159">
      <w:pPr>
        <w:pStyle w:val="point"/>
        <w:divId w:val="1380277741"/>
      </w:pPr>
      <w:bookmarkStart w:id="3" w:name="a534"/>
      <w:bookmarkEnd w:id="3"/>
      <w:r>
        <w:t>1. Товарным знаком и знаком обслуживания (</w:t>
      </w:r>
      <w:r>
        <w:t>далее – товарный знак) признается обозначение, способствующее отличию товаров, работ и (или) услуг (далее, если не предусмотрено иное, – товары) одного лица от однородных товаров других лиц.</w:t>
      </w:r>
    </w:p>
    <w:p w14:paraId="178ED0E4" w14:textId="77777777" w:rsidR="00000000" w:rsidRDefault="00E62159">
      <w:pPr>
        <w:pStyle w:val="point"/>
        <w:divId w:val="1380277741"/>
      </w:pPr>
      <w:bookmarkStart w:id="4" w:name="a589"/>
      <w:bookmarkEnd w:id="4"/>
      <w:r>
        <w:t>2. В качестве товарных знаков могут быть зарегистрированы словесн</w:t>
      </w:r>
      <w:r>
        <w:t>ые обозначения, включая имена собственные, сочетания цветов, буквенные, цифровые, изобразительные, объемные обозначения, включая форму товара или его упаковку, а также комбинации таких обозначений. Иные обозначения могут быть зарегистрированы в качестве то</w:t>
      </w:r>
      <w:r>
        <w:t>варных знаков в случаях, предусмотренных законодательными актами.</w:t>
      </w:r>
    </w:p>
    <w:p w14:paraId="5CF07D23" w14:textId="77777777" w:rsidR="00000000" w:rsidRDefault="00E62159">
      <w:pPr>
        <w:pStyle w:val="point"/>
        <w:divId w:val="1380277741"/>
      </w:pPr>
      <w:r>
        <w:t>3. Товарный знак может быть зарегистрирован в любом цвете или цветовом сочетании.</w:t>
      </w:r>
    </w:p>
    <w:p w14:paraId="10FD9E68" w14:textId="77777777" w:rsidR="00000000" w:rsidRDefault="00E62159">
      <w:pPr>
        <w:pStyle w:val="article"/>
        <w:divId w:val="1380277741"/>
      </w:pPr>
      <w:bookmarkStart w:id="5" w:name="a258"/>
      <w:bookmarkEnd w:id="5"/>
      <w:r>
        <w:t>Статья 2. Правовая охрана товарного знака</w:t>
      </w:r>
    </w:p>
    <w:p w14:paraId="6CB2A477" w14:textId="77777777" w:rsidR="00000000" w:rsidRDefault="00E62159">
      <w:pPr>
        <w:pStyle w:val="point"/>
        <w:divId w:val="1380277741"/>
      </w:pPr>
      <w:bookmarkStart w:id="6" w:name="a140"/>
      <w:bookmarkEnd w:id="6"/>
      <w:r>
        <w:t>1. Правовая охрана товарного знака в Республике Беларусь осуществл</w:t>
      </w:r>
      <w:r>
        <w:t>яется на основании его регистрации в государственном учреждении «Национальный центр интеллектуальной собственности» (далее – патентный орган) в порядке, установленном законодательством о товарных знаках, или в силу международных договоров Республики Белару</w:t>
      </w:r>
      <w:r>
        <w:t>сь.</w:t>
      </w:r>
    </w:p>
    <w:p w14:paraId="1C5C5B46" w14:textId="77777777" w:rsidR="00000000" w:rsidRDefault="00E62159">
      <w:pPr>
        <w:pStyle w:val="point"/>
        <w:divId w:val="1380277741"/>
      </w:pPr>
      <w:bookmarkStart w:id="7" w:name="a520"/>
      <w:bookmarkEnd w:id="7"/>
      <w:r>
        <w:t>2. Товарный знак может быть зарегистрирован на имя организации или физического лица.</w:t>
      </w:r>
    </w:p>
    <w:p w14:paraId="1E265197" w14:textId="61152A4E" w:rsidR="00000000" w:rsidRDefault="00E62159">
      <w:pPr>
        <w:pStyle w:val="point"/>
        <w:divId w:val="1380277741"/>
      </w:pPr>
      <w:bookmarkStart w:id="8" w:name="a468"/>
      <w:bookmarkEnd w:id="8"/>
      <w:r>
        <w:t>3. </w:t>
      </w:r>
      <w:r>
        <w:t xml:space="preserve">Право на товарный знак охраняется государством. На зарегистрированный товарный знак выдается </w:t>
      </w:r>
      <w:hyperlink r:id="rId15" w:anchor="a5" w:tooltip="+" w:history="1">
        <w:r>
          <w:rPr>
            <w:rStyle w:val="a3"/>
          </w:rPr>
          <w:t>свидетельство</w:t>
        </w:r>
      </w:hyperlink>
      <w:r>
        <w:t>. Свидетельство на товарный знак удостоверяет приоритет товарного знака, исключительное право владе</w:t>
      </w:r>
      <w:r>
        <w:t>льца на товарный знак в отношении товаров, указанных в свидетельстве, и содержит изображение товарного знака.</w:t>
      </w:r>
    </w:p>
    <w:p w14:paraId="3F14DA6F" w14:textId="77777777" w:rsidR="00000000" w:rsidRDefault="00E62159">
      <w:pPr>
        <w:pStyle w:val="article"/>
        <w:divId w:val="1380277741"/>
      </w:pPr>
      <w:bookmarkStart w:id="9" w:name="a482"/>
      <w:bookmarkEnd w:id="9"/>
      <w:r>
        <w:t>Статья 3. Исключительное право на товарный знак</w:t>
      </w:r>
    </w:p>
    <w:p w14:paraId="1E0CA03B" w14:textId="77777777" w:rsidR="00000000" w:rsidRDefault="00E62159">
      <w:pPr>
        <w:pStyle w:val="point"/>
        <w:divId w:val="1380277741"/>
      </w:pPr>
      <w:bookmarkStart w:id="10" w:name="a529"/>
      <w:bookmarkEnd w:id="10"/>
      <w:r>
        <w:t>1. Владелец товарного знака имеет исключительное право использовать товарный знак, может распоряжа</w:t>
      </w:r>
      <w:r>
        <w:t>ться этим исключительным правом, а также вправе запрещать использование товарного знака другими лицами.</w:t>
      </w:r>
    </w:p>
    <w:p w14:paraId="656BAAFB" w14:textId="77777777" w:rsidR="00000000" w:rsidRDefault="00E62159">
      <w:pPr>
        <w:pStyle w:val="newncpi"/>
        <w:divId w:val="1380277741"/>
      </w:pPr>
      <w:bookmarkStart w:id="11" w:name="a526"/>
      <w:bookmarkEnd w:id="11"/>
      <w:r>
        <w:t>Исключительное право на товарный знак возникает с даты регистрации товарного знака.</w:t>
      </w:r>
    </w:p>
    <w:p w14:paraId="6E8B5E2F" w14:textId="77777777" w:rsidR="00000000" w:rsidRDefault="00E62159">
      <w:pPr>
        <w:pStyle w:val="point"/>
        <w:divId w:val="1380277741"/>
      </w:pPr>
      <w:bookmarkStart w:id="12" w:name="a522"/>
      <w:bookmarkEnd w:id="12"/>
      <w:r>
        <w:t>2. Никто не может использовать охраняемый на территории Республики Б</w:t>
      </w:r>
      <w:r>
        <w:t>еларусь товарный знак без разрешения его владельца.</w:t>
      </w:r>
    </w:p>
    <w:p w14:paraId="73A92CB4" w14:textId="77777777" w:rsidR="00000000" w:rsidRDefault="00E62159">
      <w:pPr>
        <w:pStyle w:val="point"/>
        <w:divId w:val="1380277741"/>
      </w:pPr>
      <w:bookmarkStart w:id="13" w:name="a517"/>
      <w:bookmarkEnd w:id="13"/>
      <w:r>
        <w:lastRenderedPageBreak/>
        <w:t xml:space="preserve">3. Нарушением исключительного права на товарный знак признается использование товарного знака или обозначения, сходного с ним до степени смешения, без разрешения владельца товарного знака, выражающееся в </w:t>
      </w:r>
      <w:r>
        <w:t xml:space="preserve">совершении действий, предусмотренных </w:t>
      </w:r>
      <w:hyperlink w:anchor="a508" w:tooltip="+" w:history="1">
        <w:r>
          <w:rPr>
            <w:rStyle w:val="a3"/>
          </w:rPr>
          <w:t>пунктом 1</w:t>
        </w:r>
      </w:hyperlink>
      <w:r>
        <w:t xml:space="preserve"> статьи 20 настоящего Закона, в отношении однородных товаров, а также неоднородных товаров, обозначенных товарным знаком, признанным общеизвестным в Республике Беларусь.</w:t>
      </w:r>
    </w:p>
    <w:p w14:paraId="3C24EA81" w14:textId="77777777" w:rsidR="00000000" w:rsidRDefault="00E62159">
      <w:pPr>
        <w:pStyle w:val="point"/>
        <w:divId w:val="1380277741"/>
      </w:pPr>
      <w:bookmarkStart w:id="14" w:name="a484"/>
      <w:bookmarkEnd w:id="14"/>
      <w:r>
        <w:t xml:space="preserve">4. Не </w:t>
      </w:r>
      <w:r>
        <w:t>признается нарушением исключительного права на товарный знак использование этого товарного знака в отношении товаров, правомерно введенных в гражданский оборот на территории государств – членов Евразийского экономического союза непосредственно владельцем т</w:t>
      </w:r>
      <w:r>
        <w:t>оварного знака или другим лицом с согласия владельца такого знака.</w:t>
      </w:r>
    </w:p>
    <w:p w14:paraId="6F452D1A" w14:textId="77777777" w:rsidR="00000000" w:rsidRDefault="00E62159">
      <w:pPr>
        <w:pStyle w:val="article"/>
        <w:divId w:val="1380277741"/>
      </w:pPr>
      <w:bookmarkStart w:id="15" w:name="a118"/>
      <w:bookmarkEnd w:id="15"/>
      <w:r>
        <w:t>Статья 4. Абсолютные основания для отказа в регистрации</w:t>
      </w:r>
    </w:p>
    <w:p w14:paraId="4BE04145" w14:textId="77777777" w:rsidR="00000000" w:rsidRDefault="00E62159">
      <w:pPr>
        <w:pStyle w:val="point"/>
        <w:divId w:val="1380277741"/>
      </w:pPr>
      <w:bookmarkStart w:id="16" w:name="a502"/>
      <w:bookmarkEnd w:id="16"/>
      <w:r>
        <w:t>1. Не допускается регистрация в качестве товарных знаков обозначений:</w:t>
      </w:r>
    </w:p>
    <w:p w14:paraId="7534D399" w14:textId="77777777" w:rsidR="00000000" w:rsidRDefault="00E62159">
      <w:pPr>
        <w:pStyle w:val="underpoint"/>
        <w:divId w:val="1380277741"/>
      </w:pPr>
      <w:bookmarkStart w:id="17" w:name="a509"/>
      <w:bookmarkEnd w:id="17"/>
      <w:r>
        <w:t>1.1. не имеющих признаков различия;</w:t>
      </w:r>
    </w:p>
    <w:p w14:paraId="06A68521" w14:textId="77777777" w:rsidR="00000000" w:rsidRDefault="00E62159">
      <w:pPr>
        <w:pStyle w:val="underpoint"/>
        <w:divId w:val="1380277741"/>
      </w:pPr>
      <w:bookmarkStart w:id="18" w:name="a554"/>
      <w:bookmarkEnd w:id="18"/>
      <w:r>
        <w:t>1.2. вошедших во всеобщее у</w:t>
      </w:r>
      <w:r>
        <w:t>потребление как обозначение товаров определенного вида;</w:t>
      </w:r>
    </w:p>
    <w:p w14:paraId="3D4DEFDF" w14:textId="77777777" w:rsidR="00000000" w:rsidRDefault="00E62159">
      <w:pPr>
        <w:pStyle w:val="underpoint"/>
        <w:divId w:val="1380277741"/>
      </w:pPr>
      <w:bookmarkStart w:id="19" w:name="a551"/>
      <w:bookmarkEnd w:id="19"/>
      <w:r>
        <w:t>1.3. являющихся общепринятыми символами и терминами;</w:t>
      </w:r>
    </w:p>
    <w:p w14:paraId="71F81048" w14:textId="77777777" w:rsidR="00000000" w:rsidRDefault="00E62159">
      <w:pPr>
        <w:pStyle w:val="underpoint"/>
        <w:divId w:val="1380277741"/>
      </w:pPr>
      <w:bookmarkStart w:id="20" w:name="a485"/>
      <w:bookmarkEnd w:id="20"/>
      <w:r>
        <w:t>1.4. доминирующее положение в которых занимают знаки и (или) указания, используемые для обозначения вида, качества, количества, свойства, назначени</w:t>
      </w:r>
      <w:r>
        <w:t>я, ценности товаров, а также времени, места и способа их производства или сбыта;</w:t>
      </w:r>
    </w:p>
    <w:p w14:paraId="549584EE" w14:textId="77777777" w:rsidR="00000000" w:rsidRDefault="00E62159">
      <w:pPr>
        <w:pStyle w:val="underpoint"/>
        <w:divId w:val="1380277741"/>
      </w:pPr>
      <w:bookmarkStart w:id="21" w:name="a475"/>
      <w:bookmarkEnd w:id="21"/>
      <w:r>
        <w:t>1.5. представляющих собой форму товара или его упаковку, определяющиеся исключительно или главным образом сущностью или природой товара, необходимостью достижения технического</w:t>
      </w:r>
      <w:r>
        <w:t xml:space="preserve"> результата, существенной ценностью товара.</w:t>
      </w:r>
    </w:p>
    <w:p w14:paraId="07197229" w14:textId="77777777" w:rsidR="00000000" w:rsidRDefault="00E62159">
      <w:pPr>
        <w:pStyle w:val="point"/>
        <w:divId w:val="1380277741"/>
      </w:pPr>
      <w:r>
        <w:t xml:space="preserve">2. Обозначения, указанные в подпунктах </w:t>
      </w:r>
      <w:hyperlink w:anchor="a509" w:tooltip="+" w:history="1">
        <w:r>
          <w:rPr>
            <w:rStyle w:val="a3"/>
          </w:rPr>
          <w:t>1.1–1.3</w:t>
        </w:r>
      </w:hyperlink>
      <w:r>
        <w:t xml:space="preserve"> и </w:t>
      </w:r>
      <w:hyperlink w:anchor="a475" w:tooltip="+" w:history="1">
        <w:r>
          <w:rPr>
            <w:rStyle w:val="a3"/>
          </w:rPr>
          <w:t>1.5</w:t>
        </w:r>
      </w:hyperlink>
      <w:r>
        <w:t xml:space="preserve"> пункта 1 настоящей статьи, могут быть включены в товарный знак в качестве неохраняемых элем</w:t>
      </w:r>
      <w:r>
        <w:t>ентов, если они не занимают в нем доминирующего положения.</w:t>
      </w:r>
    </w:p>
    <w:p w14:paraId="763D3E3F" w14:textId="77777777" w:rsidR="00000000" w:rsidRDefault="00E62159">
      <w:pPr>
        <w:pStyle w:val="point"/>
        <w:divId w:val="1380277741"/>
      </w:pPr>
      <w:bookmarkStart w:id="22" w:name="a546"/>
      <w:bookmarkEnd w:id="22"/>
      <w:r>
        <w:t>2</w:t>
      </w:r>
      <w:r>
        <w:rPr>
          <w:vertAlign w:val="superscript"/>
        </w:rPr>
        <w:t>1</w:t>
      </w:r>
      <w:r>
        <w:t>. Условия, при которых обозначения, знаки и (или) указания занимают доминирующее положение, устанавливаются Советом Министров Республики Беларусь.</w:t>
      </w:r>
    </w:p>
    <w:p w14:paraId="2689EF4C" w14:textId="2846547C" w:rsidR="00000000" w:rsidRDefault="00E62159">
      <w:pPr>
        <w:pStyle w:val="point"/>
        <w:divId w:val="1380277741"/>
      </w:pPr>
      <w:r>
        <w:t xml:space="preserve">3. Положения, предусмотренные </w:t>
      </w:r>
      <w:hyperlink w:anchor="a502" w:tooltip="+" w:history="1">
        <w:r>
          <w:rPr>
            <w:rStyle w:val="a3"/>
          </w:rPr>
          <w:t>пунктом 1</w:t>
        </w:r>
      </w:hyperlink>
      <w:r>
        <w:t xml:space="preserve"> настоящей статьи, могут не применяться в отношении обозначений, которые на дату подачи </w:t>
      </w:r>
      <w:hyperlink r:id="rId16" w:anchor="a80" w:tooltip="+" w:history="1">
        <w:r>
          <w:rPr>
            <w:rStyle w:val="a3"/>
          </w:rPr>
          <w:t>заявки</w:t>
        </w:r>
      </w:hyperlink>
      <w:r>
        <w:t xml:space="preserve"> </w:t>
      </w:r>
      <w:r>
        <w:t>на регистрацию товарного знака фактически приобрели различительную способность в результате использования.</w:t>
      </w:r>
    </w:p>
    <w:p w14:paraId="14AE0C8E" w14:textId="77777777" w:rsidR="00000000" w:rsidRDefault="00E62159">
      <w:pPr>
        <w:pStyle w:val="point"/>
        <w:divId w:val="1380277741"/>
      </w:pPr>
      <w:bookmarkStart w:id="23" w:name="a590"/>
      <w:bookmarkEnd w:id="23"/>
      <w:r>
        <w:t>4. Не допускается регистрация товарных знаков, состоящих только из обозначений, представляющих собой государственные гербы, флаги и эмблемы, официаль</w:t>
      </w:r>
      <w:r>
        <w:t xml:space="preserve">ные названия государств, флаги, эмблемы и сокращенные или полные наименования международных межправительственных организаций, официальные </w:t>
      </w:r>
      <w:r>
        <w:lastRenderedPageBreak/>
        <w:t>контрольные, гарантийные и пробирные клейма, награды и другие знаки отличия, или обозначений, сходных с ними до степен</w:t>
      </w:r>
      <w:r>
        <w:t xml:space="preserve">и смешения. Такие обозначения могут быть включены как неохраняемые элементы в товарный знак с согласия компетентного органа или их владельца, если иное не предусмотрено </w:t>
      </w:r>
      <w:hyperlink w:anchor="a595" w:tooltip="+" w:history="1">
        <w:r>
          <w:rPr>
            <w:rStyle w:val="a3"/>
          </w:rPr>
          <w:t>частью третьей</w:t>
        </w:r>
      </w:hyperlink>
      <w:r>
        <w:t xml:space="preserve"> настоящего пункта.</w:t>
      </w:r>
    </w:p>
    <w:p w14:paraId="7424642C" w14:textId="2EFC7B7C" w:rsidR="00000000" w:rsidRDefault="00E62159">
      <w:pPr>
        <w:pStyle w:val="newncpi"/>
        <w:divId w:val="1380277741"/>
      </w:pPr>
      <w:bookmarkStart w:id="24" w:name="a597"/>
      <w:bookmarkEnd w:id="24"/>
      <w:r>
        <w:t>Компетентным органо</w:t>
      </w:r>
      <w:r>
        <w:t>м в Республике Беларусь, ответственным за предоставление согласия на использование в товарном знаке обозначений, представляющих собой государственные символы Республики Беларусь (Государственный герб Республики Беларусь, Государственный флаг Республики Бел</w:t>
      </w:r>
      <w:r>
        <w:t>арусь), официальное сокращенное или полное название Республики Беларусь, государственные награды Республики Беларусь, или обозначений, сходных с ними до степени смешения, является республиканский орган государственного управления, проводящий государственну</w:t>
      </w:r>
      <w:r>
        <w:t xml:space="preserve">ю политику, осуществляющий регулирование и управление в сфере охраны прав на объекты интеллектуальной собственности. Требования к заявлению на получение такого согласия, </w:t>
      </w:r>
      <w:hyperlink r:id="rId17" w:anchor="a2" w:tooltip="+" w:history="1">
        <w:r>
          <w:rPr>
            <w:rStyle w:val="a3"/>
          </w:rPr>
          <w:t>порядок</w:t>
        </w:r>
      </w:hyperlink>
      <w:r>
        <w:t xml:space="preserve"> его рассмотрения и принятия</w:t>
      </w:r>
      <w:r>
        <w:t xml:space="preserve"> по нему решения, основания для отказа в предоставлении указанного согласия определяются Советом Министров Республики Беларусь, если иное не установлено законодательными актами.</w:t>
      </w:r>
    </w:p>
    <w:p w14:paraId="3323DBDA" w14:textId="77777777" w:rsidR="00000000" w:rsidRDefault="00E62159">
      <w:pPr>
        <w:pStyle w:val="newncpi"/>
        <w:divId w:val="1380277741"/>
      </w:pPr>
      <w:bookmarkStart w:id="25" w:name="a595"/>
      <w:bookmarkEnd w:id="25"/>
      <w:r>
        <w:t>Получение согласия, указанного в </w:t>
      </w:r>
      <w:hyperlink w:anchor="a590" w:tooltip="+" w:history="1">
        <w:r>
          <w:rPr>
            <w:rStyle w:val="a3"/>
          </w:rPr>
          <w:t>части перво</w:t>
        </w:r>
        <w:r>
          <w:rPr>
            <w:rStyle w:val="a3"/>
          </w:rPr>
          <w:t>й</w:t>
        </w:r>
      </w:hyperlink>
      <w:r>
        <w:t xml:space="preserve"> настоящего пункта, на использование в товарном знаке обозначений, представляющих собой государственные символы Республики Беларусь (Государственный герб Республики Беларусь, Государственный флаг Республики Беларусь), официальное сокращенное или полное на</w:t>
      </w:r>
      <w:r>
        <w:t>звание Республики Беларусь, не требуется в случае регистрации товарного знака на имя:</w:t>
      </w:r>
    </w:p>
    <w:p w14:paraId="01B61B62" w14:textId="77777777" w:rsidR="00000000" w:rsidRDefault="00E62159">
      <w:pPr>
        <w:pStyle w:val="newncpi"/>
        <w:divId w:val="1380277741"/>
      </w:pPr>
      <w:r>
        <w:t>государственного органа (организации) Республики Беларусь;</w:t>
      </w:r>
    </w:p>
    <w:p w14:paraId="42452245" w14:textId="77777777" w:rsidR="00000000" w:rsidRDefault="00E62159">
      <w:pPr>
        <w:pStyle w:val="newncpi"/>
        <w:divId w:val="1380277741"/>
      </w:pPr>
      <w:r>
        <w:t>юридического лица, получившего в установленном порядке право на использование официального сокращенного или пол</w:t>
      </w:r>
      <w:r>
        <w:t>ного названия Республики Беларусь в своем наименовании.</w:t>
      </w:r>
    </w:p>
    <w:p w14:paraId="7140763A" w14:textId="77777777" w:rsidR="00000000" w:rsidRDefault="00E62159">
      <w:pPr>
        <w:pStyle w:val="point"/>
        <w:divId w:val="1380277741"/>
      </w:pPr>
      <w:bookmarkStart w:id="26" w:name="a182"/>
      <w:bookmarkEnd w:id="26"/>
      <w:r>
        <w:t>5. Не допускается регистрация в качестве товарных знаков обозначений:</w:t>
      </w:r>
    </w:p>
    <w:p w14:paraId="510472A6" w14:textId="77777777" w:rsidR="00000000" w:rsidRDefault="00E62159">
      <w:pPr>
        <w:pStyle w:val="underpoint"/>
        <w:divId w:val="1380277741"/>
      </w:pPr>
      <w:bookmarkStart w:id="27" w:name="a565"/>
      <w:bookmarkEnd w:id="27"/>
      <w:r>
        <w:t>5.1. являющихся ложными или способными ввести в заблуждение потребителя относительно товара, места его происхождения или его произ</w:t>
      </w:r>
      <w:r>
        <w:t>водителя;</w:t>
      </w:r>
    </w:p>
    <w:p w14:paraId="32AF3394" w14:textId="77777777" w:rsidR="00000000" w:rsidRDefault="00E62159">
      <w:pPr>
        <w:pStyle w:val="underpoint"/>
        <w:divId w:val="1380277741"/>
      </w:pPr>
      <w:bookmarkStart w:id="28" w:name="a601"/>
      <w:bookmarkEnd w:id="28"/>
      <w:r>
        <w:t xml:space="preserve">5.2. представляющих собой или содержащих указание места происхождения вин или крепких спиртных напитков, охраняемых в силу международных договоров Республики Беларусь, для обозначения вин или крепких спиртных напитков, не происходящих из данного </w:t>
      </w:r>
      <w:r>
        <w:t>места;</w:t>
      </w:r>
    </w:p>
    <w:p w14:paraId="065A967A" w14:textId="77777777" w:rsidR="00000000" w:rsidRDefault="00E62159">
      <w:pPr>
        <w:pStyle w:val="underpoint"/>
        <w:divId w:val="1380277741"/>
      </w:pPr>
      <w:r>
        <w:t>5.3. противоречащих общественным интересам, принципам гуманности и морали.</w:t>
      </w:r>
    </w:p>
    <w:p w14:paraId="5C4B7466" w14:textId="77777777" w:rsidR="00000000" w:rsidRDefault="00E62159">
      <w:pPr>
        <w:pStyle w:val="article"/>
        <w:divId w:val="1380277741"/>
      </w:pPr>
      <w:bookmarkStart w:id="29" w:name="a91"/>
      <w:bookmarkEnd w:id="29"/>
      <w:r>
        <w:t>Статья 5. Иные основания для отказа в регистрации</w:t>
      </w:r>
    </w:p>
    <w:p w14:paraId="55BD6217" w14:textId="77777777" w:rsidR="00000000" w:rsidRDefault="00E62159">
      <w:pPr>
        <w:pStyle w:val="point"/>
        <w:divId w:val="1380277741"/>
      </w:pPr>
      <w:bookmarkStart w:id="30" w:name="a178"/>
      <w:bookmarkEnd w:id="30"/>
      <w:r>
        <w:lastRenderedPageBreak/>
        <w:t>1. </w:t>
      </w:r>
      <w:r>
        <w:t>Не могут быть зарегистрированы в качестве товарных знаков обозначения, тождественные или сходные до степени смешения с:</w:t>
      </w:r>
    </w:p>
    <w:p w14:paraId="5D6901EB" w14:textId="77777777" w:rsidR="00000000" w:rsidRDefault="00E62159">
      <w:pPr>
        <w:pStyle w:val="underpoint"/>
        <w:divId w:val="1380277741"/>
      </w:pPr>
      <w:bookmarkStart w:id="31" w:name="a446"/>
      <w:bookmarkEnd w:id="31"/>
      <w:r>
        <w:t>1.1. зарегистрированными или заявленными на регистрацию в Республике Беларусь на имя другого лица и обладающими более ранним приоритетом</w:t>
      </w:r>
      <w:r>
        <w:t xml:space="preserve"> товарными знаками в отношении однородных товаров;</w:t>
      </w:r>
    </w:p>
    <w:p w14:paraId="207B6DFD" w14:textId="77777777" w:rsidR="00000000" w:rsidRDefault="00E62159">
      <w:pPr>
        <w:pStyle w:val="underpoint"/>
        <w:divId w:val="1380277741"/>
      </w:pPr>
      <w:bookmarkStart w:id="32" w:name="a463"/>
      <w:bookmarkEnd w:id="32"/>
      <w:r>
        <w:t>1.2. товарными знаками других лиц, охраняемыми в Республике Беларусь на основе международных договоров Республики Беларусь, в отношении однородных товаров;</w:t>
      </w:r>
    </w:p>
    <w:p w14:paraId="3A373FAD" w14:textId="77777777" w:rsidR="00000000" w:rsidRDefault="00E62159">
      <w:pPr>
        <w:pStyle w:val="underpoint"/>
        <w:divId w:val="1380277741"/>
      </w:pPr>
      <w:bookmarkStart w:id="33" w:name="a445"/>
      <w:bookmarkEnd w:id="33"/>
      <w:r>
        <w:t>1.3. товарными знаками других лиц, признанными об</w:t>
      </w:r>
      <w:r>
        <w:t>щеизвестными в Республике Беларусь, в отношении любых товаров.</w:t>
      </w:r>
    </w:p>
    <w:p w14:paraId="7492B599" w14:textId="77777777" w:rsidR="00000000" w:rsidRDefault="00E62159">
      <w:pPr>
        <w:pStyle w:val="point"/>
        <w:divId w:val="1380277741"/>
      </w:pPr>
      <w:bookmarkStart w:id="34" w:name="a460"/>
      <w:bookmarkEnd w:id="34"/>
      <w:r>
        <w:t xml:space="preserve">2. Регистрация обозначения, сходного до степени смешения с товарным знаком, указанным в </w:t>
      </w:r>
      <w:hyperlink w:anchor="a178" w:tooltip="+" w:history="1">
        <w:r>
          <w:rPr>
            <w:rStyle w:val="a3"/>
          </w:rPr>
          <w:t>пункте 1</w:t>
        </w:r>
      </w:hyperlink>
      <w:r>
        <w:t xml:space="preserve"> настоящей статьи, допускается при условии представления письме</w:t>
      </w:r>
      <w:r>
        <w:t>нного согласия владельца такого знака.</w:t>
      </w:r>
    </w:p>
    <w:p w14:paraId="3B4DA20C" w14:textId="77777777" w:rsidR="00000000" w:rsidRDefault="00E62159">
      <w:pPr>
        <w:pStyle w:val="point"/>
        <w:divId w:val="1380277741"/>
      </w:pPr>
      <w:bookmarkStart w:id="35" w:name="a591"/>
      <w:bookmarkEnd w:id="35"/>
      <w:r>
        <w:t>3. Не могут быть зарегистрированы в качестве товарных знаков в отношении любых товаров обозначения, тождественные или сходные до степени смешения с географическим указанием, охраняемым в Республике Беларусь, а также с</w:t>
      </w:r>
      <w:r>
        <w:t xml:space="preserve"> обозначением, заявленным на регистрацию в качестве такового и обладающим более ранним приоритетом, за исключением случая, когда такие географическое указание или сходное с ним до степени смешения обозначение включены как неохраняемый элемент в товарный зн</w:t>
      </w:r>
      <w:r>
        <w:t>ак, регистрируемый на имя лица, имеющего исключительное право на такое географическое указание, если регистрация товарного знака осуществляется в отношении тех товаров, для индивидуализации которых зарегистрировано географическое указание.</w:t>
      </w:r>
    </w:p>
    <w:p w14:paraId="2C4E7CC1" w14:textId="77777777" w:rsidR="00000000" w:rsidRDefault="00E62159">
      <w:pPr>
        <w:pStyle w:val="point"/>
        <w:divId w:val="1380277741"/>
      </w:pPr>
      <w:bookmarkStart w:id="36" w:name="a504"/>
      <w:bookmarkEnd w:id="36"/>
      <w:r>
        <w:t>4. Не могут быть</w:t>
      </w:r>
      <w:r>
        <w:t xml:space="preserve"> зарегистрированы в качестве товарного знака в отношении однородных товаров обозначения, тождественные или сходные до степени смешения с:</w:t>
      </w:r>
    </w:p>
    <w:p w14:paraId="5A14BC26" w14:textId="77777777" w:rsidR="00000000" w:rsidRDefault="00E62159">
      <w:pPr>
        <w:pStyle w:val="underpoint"/>
        <w:divId w:val="1380277741"/>
      </w:pPr>
      <w:bookmarkStart w:id="37" w:name="a585"/>
      <w:bookmarkEnd w:id="37"/>
      <w:r>
        <w:t>4.1. промышленным образцом, право на который в Республике Беларусь принадлежит другому лицу, если этот промышленный об</w:t>
      </w:r>
      <w:r>
        <w:t>разец обладает более ранним приоритетом по сравнению с заявленным на регистрацию товарным знаком;</w:t>
      </w:r>
    </w:p>
    <w:p w14:paraId="6882D4F2" w14:textId="77777777" w:rsidR="00000000" w:rsidRDefault="00E62159">
      <w:pPr>
        <w:pStyle w:val="underpoint"/>
        <w:divId w:val="1380277741"/>
      </w:pPr>
      <w:r>
        <w:t>4.2. наименованием охраняемого в Республике Беларусь селекционного достижения, право на которое в Республике Беларусь возникло у другого лица ранее даты приор</w:t>
      </w:r>
      <w:r>
        <w:t>итета регистрируемого товарного знака;</w:t>
      </w:r>
    </w:p>
    <w:p w14:paraId="7E302B44" w14:textId="77777777" w:rsidR="00000000" w:rsidRDefault="00E62159">
      <w:pPr>
        <w:pStyle w:val="underpoint"/>
        <w:divId w:val="1380277741"/>
      </w:pPr>
      <w:bookmarkStart w:id="38" w:name="a586"/>
      <w:bookmarkEnd w:id="38"/>
      <w:r>
        <w:t xml:space="preserve">4.3. охраняемым в Республике Беларусь фирменным наименованием (отдельными элементами этого наименования), право на которое в Республике Беларусь возникло у другого лица ранее даты приоритета регистрируемого товарного </w:t>
      </w:r>
      <w:r>
        <w:t>знака.</w:t>
      </w:r>
    </w:p>
    <w:p w14:paraId="18F8CA5D" w14:textId="77777777" w:rsidR="00000000" w:rsidRDefault="00E62159">
      <w:pPr>
        <w:pStyle w:val="point"/>
        <w:divId w:val="1380277741"/>
      </w:pPr>
      <w:bookmarkStart w:id="39" w:name="a569"/>
      <w:bookmarkEnd w:id="39"/>
      <w:r>
        <w:t>5. Не могут быть зарегистрированы в качестве товарного знака обозначения, тождественные:</w:t>
      </w:r>
    </w:p>
    <w:p w14:paraId="1B78129A" w14:textId="77777777" w:rsidR="00000000" w:rsidRDefault="00E62159">
      <w:pPr>
        <w:pStyle w:val="underpoint"/>
        <w:divId w:val="1380277741"/>
      </w:pPr>
      <w:r>
        <w:t>5.1. исключен;</w:t>
      </w:r>
    </w:p>
    <w:p w14:paraId="686E55FD" w14:textId="77777777" w:rsidR="00000000" w:rsidRDefault="00E62159">
      <w:pPr>
        <w:pStyle w:val="underpoint"/>
        <w:divId w:val="1380277741"/>
      </w:pPr>
      <w:bookmarkStart w:id="40" w:name="a424"/>
      <w:bookmarkEnd w:id="40"/>
      <w:r>
        <w:lastRenderedPageBreak/>
        <w:t>5.2. названию известного в Республике Беларусь произведения науки, литературы или искусства, персонажу или цитате из такого произведения, произве</w:t>
      </w:r>
      <w:r>
        <w:t>дению искусства или его фрагменту, без согласия правообладателя, если право на соответствующее произведение возникло ранее даты приоритета регистрируемого товарного знака;</w:t>
      </w:r>
    </w:p>
    <w:p w14:paraId="6BE5C604" w14:textId="77777777" w:rsidR="00000000" w:rsidRDefault="00E62159">
      <w:pPr>
        <w:pStyle w:val="underpoint"/>
        <w:divId w:val="1380277741"/>
      </w:pPr>
      <w:bookmarkStart w:id="41" w:name="a550"/>
      <w:bookmarkEnd w:id="41"/>
      <w:r>
        <w:t>5.3. названию зарегистрированного в Республике Беларусь средства массовой информации</w:t>
      </w:r>
      <w:r>
        <w:t>, без разрешения его учредителя (учредителей) в отношении однородных товаров;</w:t>
      </w:r>
    </w:p>
    <w:p w14:paraId="68EA7200" w14:textId="77777777" w:rsidR="00000000" w:rsidRDefault="00E62159">
      <w:pPr>
        <w:pStyle w:val="underpoint"/>
        <w:divId w:val="1380277741"/>
      </w:pPr>
      <w:bookmarkStart w:id="42" w:name="a465"/>
      <w:bookmarkEnd w:id="42"/>
      <w:r>
        <w:t>5.4. фамилии, собственному имени, отчеству (если таковое имеется), псевдониму или производному от них обозначению, портрету или факсимиле известного в Республике Беларусь лица, б</w:t>
      </w:r>
      <w:r>
        <w:t>ез согласия этого лица или его наследников.</w:t>
      </w:r>
    </w:p>
    <w:p w14:paraId="05244F3B" w14:textId="77777777" w:rsidR="00000000" w:rsidRDefault="00E62159">
      <w:pPr>
        <w:pStyle w:val="point"/>
        <w:divId w:val="1380277741"/>
      </w:pPr>
      <w:bookmarkStart w:id="43" w:name="a584"/>
      <w:bookmarkEnd w:id="43"/>
      <w:r>
        <w:t xml:space="preserve">6. Известность указанных в подпунктах </w:t>
      </w:r>
      <w:hyperlink w:anchor="a424" w:tooltip="+" w:history="1">
        <w:r>
          <w:rPr>
            <w:rStyle w:val="a3"/>
          </w:rPr>
          <w:t>5.2</w:t>
        </w:r>
      </w:hyperlink>
      <w:r>
        <w:t xml:space="preserve"> и </w:t>
      </w:r>
      <w:hyperlink w:anchor="a465" w:tooltip="+" w:history="1">
        <w:r>
          <w:rPr>
            <w:rStyle w:val="a3"/>
          </w:rPr>
          <w:t>5.4</w:t>
        </w:r>
      </w:hyperlink>
      <w:r>
        <w:t xml:space="preserve"> пункта 5 настоящей статьи объектов и лиц определяется на дату приоритета обозначения, заявленног</w:t>
      </w:r>
      <w:r>
        <w:t>о на регистрацию в качестве товарного знака.</w:t>
      </w:r>
    </w:p>
    <w:p w14:paraId="5D004D1E" w14:textId="77777777" w:rsidR="00000000" w:rsidRDefault="00E62159">
      <w:pPr>
        <w:pStyle w:val="article"/>
        <w:divId w:val="1380277741"/>
      </w:pPr>
      <w:bookmarkStart w:id="44" w:name="a488"/>
      <w:bookmarkEnd w:id="44"/>
      <w:r>
        <w:t>Статья 6. Заявка на регистрацию товарного знака</w:t>
      </w:r>
    </w:p>
    <w:p w14:paraId="6F9B6B10" w14:textId="1FDA64DC" w:rsidR="00000000" w:rsidRDefault="00E62159">
      <w:pPr>
        <w:pStyle w:val="point"/>
        <w:divId w:val="1380277741"/>
      </w:pPr>
      <w:r>
        <w:t>1. </w:t>
      </w:r>
      <w:hyperlink r:id="rId18" w:anchor="a80" w:tooltip="+" w:history="1">
        <w:r>
          <w:rPr>
            <w:rStyle w:val="a3"/>
          </w:rPr>
          <w:t>Заявка</w:t>
        </w:r>
      </w:hyperlink>
      <w:r>
        <w:t xml:space="preserve"> на регистрацию товарного знака (далее – заявка) подается организацией или физическим лицом (далее – </w:t>
      </w:r>
      <w:r>
        <w:t>заявитель) в патентный орган.</w:t>
      </w:r>
    </w:p>
    <w:p w14:paraId="3867259F" w14:textId="0BCBEECE" w:rsidR="00000000" w:rsidRDefault="00E62159">
      <w:pPr>
        <w:pStyle w:val="newncpi"/>
        <w:divId w:val="1380277741"/>
      </w:pPr>
      <w:hyperlink r:id="rId19" w:anchor="a80" w:tooltip="+" w:history="1">
        <w:r>
          <w:rPr>
            <w:rStyle w:val="a3"/>
          </w:rPr>
          <w:t>Заявка</w:t>
        </w:r>
      </w:hyperlink>
      <w:r>
        <w:t>, поданная в патентный орган, является национальной заявкой.</w:t>
      </w:r>
    </w:p>
    <w:p w14:paraId="681B124F" w14:textId="596C2E48" w:rsidR="00000000" w:rsidRDefault="00E62159">
      <w:pPr>
        <w:pStyle w:val="point"/>
        <w:divId w:val="1380277741"/>
      </w:pPr>
      <w:bookmarkStart w:id="45" w:name="a535"/>
      <w:bookmarkEnd w:id="45"/>
      <w:r>
        <w:t xml:space="preserve">2. Подача </w:t>
      </w:r>
      <w:hyperlink r:id="rId20" w:anchor="a80" w:tooltip="+" w:history="1">
        <w:r>
          <w:rPr>
            <w:rStyle w:val="a3"/>
          </w:rPr>
          <w:t>заявки</w:t>
        </w:r>
      </w:hyperlink>
      <w:r>
        <w:t xml:space="preserve"> в патентный орган, ведение дел с пат</w:t>
      </w:r>
      <w:r>
        <w:t xml:space="preserve">ентным органом могут осуществляться заявителем самостоятельно либо через патентного поверенного, зарегистрированного в патентном органе (далее – патентный поверенный), за исключением случая, предусмотренного </w:t>
      </w:r>
      <w:hyperlink w:anchor="a510" w:tooltip="+" w:history="1">
        <w:r>
          <w:rPr>
            <w:rStyle w:val="a3"/>
          </w:rPr>
          <w:t>частью второй</w:t>
        </w:r>
      </w:hyperlink>
      <w:r>
        <w:t xml:space="preserve"> </w:t>
      </w:r>
      <w:r>
        <w:t>настоящего пункта.</w:t>
      </w:r>
    </w:p>
    <w:p w14:paraId="719A60D3" w14:textId="6BFA6523" w:rsidR="00000000" w:rsidRDefault="00E62159">
      <w:pPr>
        <w:pStyle w:val="newncpi"/>
        <w:divId w:val="1380277741"/>
      </w:pPr>
      <w:bookmarkStart w:id="46" w:name="a510"/>
      <w:bookmarkEnd w:id="46"/>
      <w:r>
        <w:t xml:space="preserve">Заявители, имеющие постоянное место нахождения или постоянное место жительства в иностранных государствах, ведут дела, связанные с </w:t>
      </w:r>
      <w:hyperlink r:id="rId21" w:anchor="a80" w:tooltip="+" w:history="1">
        <w:r>
          <w:rPr>
            <w:rStyle w:val="a3"/>
          </w:rPr>
          <w:t>заявкой</w:t>
        </w:r>
      </w:hyperlink>
      <w:r>
        <w:t xml:space="preserve"> и регистрацией товарных знаков в Республике Б</w:t>
      </w:r>
      <w:r>
        <w:t>еларусь, через патентных поверенных, если иное не предусмотрено международными договорами Республики Беларусь.</w:t>
      </w:r>
    </w:p>
    <w:p w14:paraId="4A816FB8" w14:textId="77777777" w:rsidR="00000000" w:rsidRDefault="00E62159">
      <w:pPr>
        <w:pStyle w:val="newncpi0"/>
        <w:divId w:val="1380277741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60"/>
      </w:tblGrid>
      <w:tr w:rsidR="00000000" w14:paraId="27595C29" w14:textId="77777777">
        <w:trPr>
          <w:divId w:val="1380277741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7C36D" w14:textId="77777777" w:rsidR="00000000" w:rsidRDefault="00E6215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F97B905" wp14:editId="6AA1C9B5">
                  <wp:extent cx="22860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0127C7" w14:textId="77777777" w:rsidR="00000000" w:rsidRDefault="00E62159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14:paraId="1C5FEED0" w14:textId="6A12BB32" w:rsidR="00000000" w:rsidRDefault="00E62159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Список патентных поверенных Республики Беларусь см. </w:t>
            </w:r>
            <w:hyperlink r:id="rId23" w:anchor="a283" w:tooltip="+" w:history="1">
              <w:r>
                <w:rPr>
                  <w:rStyle w:val="a3"/>
                  <w:sz w:val="22"/>
                  <w:szCs w:val="22"/>
                </w:rPr>
                <w:t>здесь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</w:tbl>
    <w:p w14:paraId="2A314605" w14:textId="77777777" w:rsidR="00000000" w:rsidRDefault="00E62159">
      <w:pPr>
        <w:pStyle w:val="newncpi0"/>
        <w:divId w:val="1380277741"/>
      </w:pPr>
      <w:r>
        <w:t> </w:t>
      </w:r>
    </w:p>
    <w:p w14:paraId="3F57FF57" w14:textId="3161AF08" w:rsidR="00000000" w:rsidRDefault="00E62159">
      <w:pPr>
        <w:pStyle w:val="point"/>
        <w:divId w:val="1380277741"/>
      </w:pPr>
      <w:bookmarkStart w:id="47" w:name="a544"/>
      <w:bookmarkEnd w:id="47"/>
      <w:r>
        <w:t>3. </w:t>
      </w:r>
      <w:hyperlink r:id="rId24" w:anchor="a80" w:tooltip="+" w:history="1">
        <w:r>
          <w:rPr>
            <w:rStyle w:val="a3"/>
          </w:rPr>
          <w:t>Заявка</w:t>
        </w:r>
      </w:hyperlink>
      <w:r>
        <w:t xml:space="preserve"> </w:t>
      </w:r>
      <w:r>
        <w:t>должна относиться к одному товарному знаку.</w:t>
      </w:r>
    </w:p>
    <w:p w14:paraId="2DEB780F" w14:textId="00496C8D" w:rsidR="00000000" w:rsidRDefault="00E62159">
      <w:pPr>
        <w:pStyle w:val="point"/>
        <w:divId w:val="1380277741"/>
      </w:pPr>
      <w:bookmarkStart w:id="48" w:name="a505"/>
      <w:bookmarkEnd w:id="48"/>
      <w:r>
        <w:t>4. </w:t>
      </w:r>
      <w:hyperlink r:id="rId25" w:anchor="a80" w:tooltip="+" w:history="1">
        <w:r>
          <w:rPr>
            <w:rStyle w:val="a3"/>
          </w:rPr>
          <w:t>Заявка</w:t>
        </w:r>
      </w:hyperlink>
      <w:r>
        <w:t xml:space="preserve"> должна содержать заявление о регистрации обозначения в качестве товарного знака с указанием:</w:t>
      </w:r>
    </w:p>
    <w:p w14:paraId="3D69ADEB" w14:textId="77777777" w:rsidR="00000000" w:rsidRDefault="00E62159">
      <w:pPr>
        <w:pStyle w:val="underpoint"/>
        <w:divId w:val="1380277741"/>
      </w:pPr>
      <w:r>
        <w:t>4.1. заявителя, а также его места нахождения или места ж</w:t>
      </w:r>
      <w:r>
        <w:t>ительства. При этом заявитель дает письменное согласие на сбор, обработку, накопление, хранение и распространение его персональных данных;</w:t>
      </w:r>
    </w:p>
    <w:p w14:paraId="1A41DB60" w14:textId="77777777" w:rsidR="00000000" w:rsidRDefault="00E62159">
      <w:pPr>
        <w:pStyle w:val="underpoint"/>
        <w:divId w:val="1380277741"/>
      </w:pPr>
      <w:r>
        <w:t>4.2. заявляемого обозначения;</w:t>
      </w:r>
    </w:p>
    <w:p w14:paraId="6B89C4E5" w14:textId="77777777" w:rsidR="00000000" w:rsidRDefault="00E62159">
      <w:pPr>
        <w:pStyle w:val="underpoint"/>
        <w:divId w:val="1380277741"/>
      </w:pPr>
      <w:bookmarkStart w:id="49" w:name="a528"/>
      <w:bookmarkEnd w:id="49"/>
      <w:r>
        <w:t>4.3. перечня товаров, для которых испрашивается охрана товарного знака, сгруппированных</w:t>
      </w:r>
      <w:r>
        <w:t xml:space="preserve"> по классам согласно Международной классификации товаров и услуг для регистрации знаков.</w:t>
      </w:r>
    </w:p>
    <w:p w14:paraId="1F5368EC" w14:textId="560771EB" w:rsidR="00000000" w:rsidRDefault="00E62159">
      <w:pPr>
        <w:pStyle w:val="point"/>
        <w:divId w:val="1380277741"/>
      </w:pPr>
      <w:bookmarkStart w:id="50" w:name="a513"/>
      <w:bookmarkEnd w:id="50"/>
      <w:r>
        <w:t xml:space="preserve">5. Если </w:t>
      </w:r>
      <w:hyperlink r:id="rId26" w:anchor="a80" w:tooltip="+" w:history="1">
        <w:r>
          <w:rPr>
            <w:rStyle w:val="a3"/>
          </w:rPr>
          <w:t>заявка</w:t>
        </w:r>
      </w:hyperlink>
      <w:r>
        <w:t xml:space="preserve"> подается на коллективный знак, к заявке должно быть приложено положение о коллективном знаке.</w:t>
      </w:r>
    </w:p>
    <w:p w14:paraId="5DECF695" w14:textId="4FC21762" w:rsidR="00000000" w:rsidRDefault="00E62159">
      <w:pPr>
        <w:pStyle w:val="point"/>
        <w:divId w:val="1380277741"/>
      </w:pPr>
      <w:bookmarkStart w:id="51" w:name="a511"/>
      <w:bookmarkEnd w:id="51"/>
      <w:r>
        <w:t>6. Од</w:t>
      </w:r>
      <w:r>
        <w:t xml:space="preserve">новременно с </w:t>
      </w:r>
      <w:hyperlink r:id="rId27" w:anchor="a80" w:tooltip="+" w:history="1">
        <w:r>
          <w:rPr>
            <w:rStyle w:val="a3"/>
          </w:rPr>
          <w:t>заявкой</w:t>
        </w:r>
      </w:hyperlink>
      <w:r>
        <w:t xml:space="preserve"> или в течение двух месяцев с даты ее поступления в патентный орган представляются документ, подтверждающий уплату патентной пошлины в установленном размере, а также документ, удостов</w:t>
      </w:r>
      <w:r>
        <w:t>еряющий полномочия патентного поверенного, если заявка подается патентным поверенным.</w:t>
      </w:r>
    </w:p>
    <w:p w14:paraId="66BC8B97" w14:textId="77777777" w:rsidR="00000000" w:rsidRDefault="00E62159">
      <w:pPr>
        <w:pStyle w:val="newncpi0"/>
        <w:divId w:val="1380277741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60"/>
      </w:tblGrid>
      <w:tr w:rsidR="00000000" w14:paraId="21445B12" w14:textId="77777777">
        <w:trPr>
          <w:divId w:val="1380277741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441B69" w14:textId="77777777" w:rsidR="00000000" w:rsidRDefault="00E6215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BC41D3D" wp14:editId="0DA28A00">
                  <wp:extent cx="2286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1DC7923" w14:textId="77777777" w:rsidR="00000000" w:rsidRDefault="00E62159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14:paraId="1220266F" w14:textId="28B2C877" w:rsidR="00000000" w:rsidRDefault="00E62159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Ставки патентных пошлин устанавливаются в размерах</w:t>
            </w:r>
            <w:r>
              <w:rPr>
                <w:sz w:val="22"/>
                <w:szCs w:val="22"/>
              </w:rPr>
              <w:t xml:space="preserve"> согласно </w:t>
            </w:r>
            <w:hyperlink r:id="rId28" w:anchor="a7651" w:tooltip="+" w:history="1">
              <w:r>
                <w:rPr>
                  <w:rStyle w:val="a3"/>
                  <w:sz w:val="22"/>
                  <w:szCs w:val="22"/>
                </w:rPr>
                <w:t>приложению 23</w:t>
              </w:r>
            </w:hyperlink>
            <w:r>
              <w:rPr>
                <w:sz w:val="22"/>
                <w:szCs w:val="22"/>
              </w:rPr>
              <w:t xml:space="preserve"> к Налоговому кодексу Республики Беларусь.</w:t>
            </w:r>
          </w:p>
          <w:p w14:paraId="766F2752" w14:textId="54D83ECD" w:rsidR="00000000" w:rsidRDefault="00E62159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Льготы по патентным пошлинам предусмотрены в </w:t>
            </w:r>
            <w:hyperlink r:id="rId29" w:anchor="a7520" w:tooltip="+" w:history="1">
              <w:r>
                <w:rPr>
                  <w:rStyle w:val="a3"/>
                  <w:sz w:val="22"/>
                  <w:szCs w:val="22"/>
                </w:rPr>
                <w:t>ст.296</w:t>
              </w:r>
            </w:hyperlink>
            <w:r>
              <w:rPr>
                <w:sz w:val="22"/>
                <w:szCs w:val="22"/>
              </w:rPr>
              <w:t xml:space="preserve"> названного Кодекса. </w:t>
            </w:r>
          </w:p>
        </w:tc>
      </w:tr>
    </w:tbl>
    <w:p w14:paraId="566672C4" w14:textId="77777777" w:rsidR="00000000" w:rsidRDefault="00E62159">
      <w:pPr>
        <w:pStyle w:val="newncpi0"/>
        <w:divId w:val="1380277741"/>
      </w:pPr>
      <w:r>
        <w:t> </w:t>
      </w:r>
    </w:p>
    <w:p w14:paraId="334DB001" w14:textId="45DE5DC7" w:rsidR="00000000" w:rsidRDefault="00E62159">
      <w:pPr>
        <w:pStyle w:val="newncpi"/>
        <w:divId w:val="1380277741"/>
      </w:pPr>
      <w:r>
        <w:t xml:space="preserve">В случае непредставления в установленный срок документа, подтверждающего уплату патентной пошлины в установленном размере, и (или) документа, удостоверяющего полномочия патентного поверенного, </w:t>
      </w:r>
      <w:hyperlink r:id="rId30" w:anchor="a80" w:tooltip="+" w:history="1">
        <w:r>
          <w:rPr>
            <w:rStyle w:val="a3"/>
          </w:rPr>
          <w:t>заявка</w:t>
        </w:r>
      </w:hyperlink>
      <w:r>
        <w:t xml:space="preserve"> при</w:t>
      </w:r>
      <w:r>
        <w:t>знается неподанной, о чем заявитель уведомляется в письменной форме в течение месяца со дня истечения установленного срока. Экспертиза по такой заявке не проводится, права заявителя не могут быть основаны на этой заявке.</w:t>
      </w:r>
    </w:p>
    <w:p w14:paraId="4665F84B" w14:textId="410E324D" w:rsidR="00000000" w:rsidRDefault="00E62159">
      <w:pPr>
        <w:pStyle w:val="point"/>
        <w:divId w:val="1380277741"/>
      </w:pPr>
      <w:bookmarkStart w:id="52" w:name="a538"/>
      <w:bookmarkEnd w:id="52"/>
      <w:r>
        <w:t xml:space="preserve">7. Требования к </w:t>
      </w:r>
      <w:hyperlink r:id="rId31" w:anchor="a80" w:tooltip="+" w:history="1">
        <w:r>
          <w:rPr>
            <w:rStyle w:val="a3"/>
          </w:rPr>
          <w:t>заявке</w:t>
        </w:r>
      </w:hyperlink>
      <w:r>
        <w:t xml:space="preserve"> и прилагаемым к ней документам, </w:t>
      </w:r>
      <w:hyperlink r:id="rId32" w:anchor="a1" w:tooltip="+" w:history="1">
        <w:r>
          <w:rPr>
            <w:rStyle w:val="a3"/>
          </w:rPr>
          <w:t>порядок</w:t>
        </w:r>
      </w:hyperlink>
      <w:r>
        <w:t xml:space="preserve"> </w:t>
      </w:r>
      <w:r>
        <w:t>проведения экспертизы заявки и вынесения решения по результатам экспертизы устанавливаются Советом Министров Республики Беларусь.</w:t>
      </w:r>
    </w:p>
    <w:p w14:paraId="50F33E98" w14:textId="77777777" w:rsidR="00000000" w:rsidRDefault="00E62159">
      <w:pPr>
        <w:pStyle w:val="article"/>
        <w:divId w:val="1380277741"/>
      </w:pPr>
      <w:bookmarkStart w:id="53" w:name="a18"/>
      <w:bookmarkEnd w:id="53"/>
      <w:r>
        <w:t>Статья 7. Приоритет товарного знака</w:t>
      </w:r>
    </w:p>
    <w:p w14:paraId="1EB535E5" w14:textId="0D9F7070" w:rsidR="00000000" w:rsidRDefault="00E62159">
      <w:pPr>
        <w:pStyle w:val="point"/>
        <w:divId w:val="1380277741"/>
      </w:pPr>
      <w:bookmarkStart w:id="54" w:name="a506"/>
      <w:bookmarkEnd w:id="54"/>
      <w:r>
        <w:t xml:space="preserve">1. Приоритет товарного знака устанавливается по дате подачи </w:t>
      </w:r>
      <w:hyperlink r:id="rId33" w:anchor="a80" w:tooltip="+" w:history="1">
        <w:r>
          <w:rPr>
            <w:rStyle w:val="a3"/>
          </w:rPr>
          <w:t>заявки</w:t>
        </w:r>
      </w:hyperlink>
      <w:r>
        <w:t xml:space="preserve"> в патентный орган. Датой подачи заявки считается дата поступления в патентный орган заявки, отвечающей требованиям </w:t>
      </w:r>
      <w:hyperlink w:anchor="a505" w:tooltip="+" w:history="1">
        <w:r>
          <w:rPr>
            <w:rStyle w:val="a3"/>
          </w:rPr>
          <w:t>пункта 4</w:t>
        </w:r>
      </w:hyperlink>
      <w:r>
        <w:t xml:space="preserve"> статьи 6 настоящего Закона.</w:t>
      </w:r>
    </w:p>
    <w:p w14:paraId="28E16284" w14:textId="0D9BFD49" w:rsidR="00000000" w:rsidRDefault="00E62159">
      <w:pPr>
        <w:pStyle w:val="point"/>
        <w:divId w:val="1380277741"/>
      </w:pPr>
      <w:bookmarkStart w:id="55" w:name="a125"/>
      <w:bookmarkEnd w:id="55"/>
      <w:r>
        <w:t>2. Приоритет товарного знака может устан</w:t>
      </w:r>
      <w:r>
        <w:t xml:space="preserve">авливаться по дате подачи первой </w:t>
      </w:r>
      <w:hyperlink r:id="rId34" w:anchor="a80" w:tooltip="+" w:history="1">
        <w:r>
          <w:rPr>
            <w:rStyle w:val="a3"/>
          </w:rPr>
          <w:t>заявки</w:t>
        </w:r>
      </w:hyperlink>
      <w:r>
        <w:t xml:space="preserve"> на товарный знак в иностранном государстве – участнике Парижской </w:t>
      </w:r>
      <w:hyperlink r:id="rId35" w:anchor="a63" w:tooltip="+" w:history="1">
        <w:r>
          <w:rPr>
            <w:rStyle w:val="a3"/>
          </w:rPr>
          <w:t>конвенции</w:t>
        </w:r>
      </w:hyperlink>
      <w:r>
        <w:t xml:space="preserve"> по охране промышленной собственности</w:t>
      </w:r>
      <w:r>
        <w:t xml:space="preserve"> от 20 марта 1883 года, пересмотренной в Брюсселе 14 декабря 1900 года, в Вашингтоне – 2 июня 1911 года, в Гааге – 6 ноября 1925 года, в Лондоне – 2 июня 1934 года, в Лиссабоне – 31 октября 1958 года и в Стокгольме – 14 июля 1967 года и измененной 2 октябр</w:t>
      </w:r>
      <w:r>
        <w:t>я 1979 года (конвенционный приоритет), если в патентный орган заявка поступила в течение шести месяцев с указанной даты.</w:t>
      </w:r>
    </w:p>
    <w:p w14:paraId="698D3100" w14:textId="2081EE37" w:rsidR="00000000" w:rsidRDefault="00E62159">
      <w:pPr>
        <w:pStyle w:val="point"/>
        <w:divId w:val="1380277741"/>
      </w:pPr>
      <w:bookmarkStart w:id="56" w:name="a193"/>
      <w:bookmarkEnd w:id="56"/>
      <w:r>
        <w:t>3. Приоритет товарного знака, помещенного на экспонатах официальных или официально признанных международных выставок, организованных на</w:t>
      </w:r>
      <w:r>
        <w:t xml:space="preserve"> территории одного из государств – участников Парижской </w:t>
      </w:r>
      <w:hyperlink r:id="rId36" w:anchor="a63" w:tooltip="+" w:history="1">
        <w:r>
          <w:rPr>
            <w:rStyle w:val="a3"/>
          </w:rPr>
          <w:t>конвенции</w:t>
        </w:r>
      </w:hyperlink>
      <w:r>
        <w:t xml:space="preserve"> по охране промышленной собственности, может устанавливаться по дате начала открытого показа экспоната на выставке (выставочный приоритет),</w:t>
      </w:r>
      <w:r>
        <w:t xml:space="preserve"> если </w:t>
      </w:r>
      <w:hyperlink r:id="rId37" w:anchor="a80" w:tooltip="+" w:history="1">
        <w:r>
          <w:rPr>
            <w:rStyle w:val="a3"/>
          </w:rPr>
          <w:t>заявка</w:t>
        </w:r>
      </w:hyperlink>
      <w:r>
        <w:t xml:space="preserve"> подана в патентный орган в течение шести месяцев с указанной даты.</w:t>
      </w:r>
    </w:p>
    <w:p w14:paraId="689DBF0A" w14:textId="58F7D80D" w:rsidR="00000000" w:rsidRDefault="00E62159">
      <w:pPr>
        <w:pStyle w:val="point"/>
        <w:divId w:val="1380277741"/>
      </w:pPr>
      <w:bookmarkStart w:id="57" w:name="a192"/>
      <w:bookmarkEnd w:id="57"/>
      <w:r>
        <w:t xml:space="preserve">4. Заявитель, желающий воспользоваться правом конвенционного или выставочного приоритета, обязан указать это при подаче </w:t>
      </w:r>
      <w:hyperlink r:id="rId38" w:anchor="a80" w:tooltip="+" w:history="1">
        <w:r>
          <w:rPr>
            <w:rStyle w:val="a3"/>
          </w:rPr>
          <w:t>заявки</w:t>
        </w:r>
      </w:hyperlink>
      <w:r>
        <w:t xml:space="preserve"> или в течение двух месяцев с даты поступления заявки в патентный орган и приложить необходимые документы, подтверждающие правомерность такого требования, либо представить эти документы не позднее тре</w:t>
      </w:r>
      <w:r>
        <w:t>х месяцев с даты поступления заявки в патентный орган.</w:t>
      </w:r>
    </w:p>
    <w:p w14:paraId="06B6CE02" w14:textId="55F33AD0" w:rsidR="00000000" w:rsidRDefault="00E62159">
      <w:pPr>
        <w:pStyle w:val="point"/>
        <w:divId w:val="1380277741"/>
      </w:pPr>
      <w:r>
        <w:t xml:space="preserve">5. Приоритет товарного знака по выделенной </w:t>
      </w:r>
      <w:hyperlink r:id="rId39" w:anchor="a80" w:tooltip="+" w:history="1">
        <w:r>
          <w:rPr>
            <w:rStyle w:val="a3"/>
          </w:rPr>
          <w:t>заявке</w:t>
        </w:r>
      </w:hyperlink>
      <w:r>
        <w:t xml:space="preserve"> устанавливается по дате приоритета товарного знака первоначальной заявки, подаваемой в соответстви</w:t>
      </w:r>
      <w:r>
        <w:t xml:space="preserve">и с </w:t>
      </w:r>
      <w:hyperlink w:anchor="a413" w:tooltip="+" w:history="1">
        <w:r>
          <w:rPr>
            <w:rStyle w:val="a3"/>
          </w:rPr>
          <w:t>пунктом 7</w:t>
        </w:r>
      </w:hyperlink>
      <w:r>
        <w:t xml:space="preserve"> статьи 8 настоящего Закона.</w:t>
      </w:r>
    </w:p>
    <w:p w14:paraId="2E09E15E" w14:textId="32EB91C8" w:rsidR="00000000" w:rsidRDefault="00E62159">
      <w:pPr>
        <w:pStyle w:val="point"/>
        <w:divId w:val="1380277741"/>
      </w:pPr>
      <w:bookmarkStart w:id="58" w:name="a542"/>
      <w:bookmarkEnd w:id="58"/>
      <w:r>
        <w:t>6. </w:t>
      </w:r>
      <w:r>
        <w:t xml:space="preserve">Приоритет товарного знака может устанавливаться по дате международной регистрации товарного знака в соответствии с Мадридским </w:t>
      </w:r>
      <w:hyperlink r:id="rId40" w:anchor="a40" w:tooltip="+" w:history="1">
        <w:r>
          <w:rPr>
            <w:rStyle w:val="a3"/>
          </w:rPr>
          <w:t>соглашением</w:t>
        </w:r>
      </w:hyperlink>
      <w:r>
        <w:t xml:space="preserve"> о международной регистрации знаков от 14 апреля 1891 года или </w:t>
      </w:r>
      <w:hyperlink r:id="rId41" w:anchor="a34" w:tooltip="+" w:history="1">
        <w:r>
          <w:rPr>
            <w:rStyle w:val="a3"/>
          </w:rPr>
          <w:t>Протоколом</w:t>
        </w:r>
      </w:hyperlink>
      <w:r>
        <w:t xml:space="preserve"> к Мадридскому соглашению о международной регистрации знаков от 28 июня 1989 года (далее – международная регистрация), дате внесения записи о территориальном расширении международной регистрации на </w:t>
      </w:r>
      <w:r>
        <w:t>Республику Беларусь, дате приоритета международной регистрации в соответствии с международными договорами Республики Беларусь.</w:t>
      </w:r>
    </w:p>
    <w:p w14:paraId="4C17A74B" w14:textId="77777777" w:rsidR="00000000" w:rsidRDefault="00E62159">
      <w:pPr>
        <w:pStyle w:val="article"/>
        <w:divId w:val="1380277741"/>
      </w:pPr>
      <w:bookmarkStart w:id="59" w:name="a291"/>
      <w:bookmarkEnd w:id="59"/>
      <w:r>
        <w:t>Статья 8. Экспертиза заявки</w:t>
      </w:r>
    </w:p>
    <w:p w14:paraId="4279C169" w14:textId="63405AEB" w:rsidR="00000000" w:rsidRDefault="00E62159">
      <w:pPr>
        <w:pStyle w:val="point"/>
        <w:divId w:val="1380277741"/>
      </w:pPr>
      <w:r>
        <w:t xml:space="preserve">1. Экспертиза </w:t>
      </w:r>
      <w:hyperlink r:id="rId42" w:anchor="a80" w:tooltip="+" w:history="1">
        <w:r>
          <w:rPr>
            <w:rStyle w:val="a3"/>
          </w:rPr>
          <w:t>заявки</w:t>
        </w:r>
      </w:hyperlink>
      <w:r>
        <w:t xml:space="preserve"> осуществляется патентным ор</w:t>
      </w:r>
      <w:r>
        <w:t>ганом и включает предварительную экспертизу и экспертизу заявленного обозначения, проводимые в соответствии с настоящим Законом и правилами, установленными Советом Министров Республики Беларусь.</w:t>
      </w:r>
    </w:p>
    <w:p w14:paraId="53FDB8D4" w14:textId="77777777" w:rsidR="00000000" w:rsidRDefault="00E62159">
      <w:pPr>
        <w:pStyle w:val="point"/>
        <w:divId w:val="1380277741"/>
      </w:pPr>
      <w:bookmarkStart w:id="60" w:name="a56"/>
      <w:bookmarkEnd w:id="60"/>
      <w:r>
        <w:t>2. Заявитель имеет право по своей инициативе либо по приглаше</w:t>
      </w:r>
      <w:r>
        <w:t>нию эксперта лично или через своего представителя принимать участие в рассмотрении вопросов, возникающих в ходе предварительной экспертизы и экспертизы заявленного обозначения.</w:t>
      </w:r>
    </w:p>
    <w:p w14:paraId="47A87522" w14:textId="376A0694" w:rsidR="00000000" w:rsidRDefault="00E62159">
      <w:pPr>
        <w:pStyle w:val="point"/>
        <w:divId w:val="1380277741"/>
      </w:pPr>
      <w:bookmarkStart w:id="61" w:name="a54"/>
      <w:bookmarkEnd w:id="61"/>
      <w:r>
        <w:t>3. Заявитель вправе по собственной инициативе дополнять, уточнять или исправлят</w:t>
      </w:r>
      <w:r>
        <w:t xml:space="preserve">ь материалы </w:t>
      </w:r>
      <w:hyperlink r:id="rId43" w:anchor="a80" w:tooltip="+" w:history="1">
        <w:r>
          <w:rPr>
            <w:rStyle w:val="a3"/>
          </w:rPr>
          <w:t>заявки</w:t>
        </w:r>
      </w:hyperlink>
      <w:r>
        <w:t xml:space="preserve"> на любом этапе ее рассмотрения до даты регистрации товарного знака.</w:t>
      </w:r>
    </w:p>
    <w:p w14:paraId="24A26435" w14:textId="41555D18" w:rsidR="00000000" w:rsidRDefault="00E62159">
      <w:pPr>
        <w:pStyle w:val="point"/>
        <w:divId w:val="1380277741"/>
      </w:pPr>
      <w:r>
        <w:t>4. Если дополнительные материалы изменяют заявленное на регистрацию обозначение по существу или расширяют перечень у</w:t>
      </w:r>
      <w:r>
        <w:t xml:space="preserve">казанных в </w:t>
      </w:r>
      <w:hyperlink r:id="rId44" w:anchor="a80" w:tooltip="+" w:history="1">
        <w:r>
          <w:rPr>
            <w:rStyle w:val="a3"/>
          </w:rPr>
          <w:t>заявке</w:t>
        </w:r>
      </w:hyperlink>
      <w:r>
        <w:t xml:space="preserve"> товаров, эти материалы не принимаются к рассмотрению и могут быть оформлены заявителем в качестве самостоятельной заявки.</w:t>
      </w:r>
    </w:p>
    <w:p w14:paraId="04EB0A57" w14:textId="224AAF05" w:rsidR="00000000" w:rsidRDefault="00E62159">
      <w:pPr>
        <w:pStyle w:val="point"/>
        <w:divId w:val="1380277741"/>
      </w:pPr>
      <w:r>
        <w:t xml:space="preserve">5. В период проведения экспертизы </w:t>
      </w:r>
      <w:hyperlink r:id="rId45" w:anchor="a80" w:tooltip="+" w:history="1">
        <w:r>
          <w:rPr>
            <w:rStyle w:val="a3"/>
          </w:rPr>
          <w:t>заявки</w:t>
        </w:r>
      </w:hyperlink>
      <w:r>
        <w:t xml:space="preserve"> до даты регистрации товарного знака заявитель вправе подать в патентный орган </w:t>
      </w:r>
      <w:hyperlink r:id="rId46" w:anchor="a60" w:tooltip="+" w:history="1">
        <w:r>
          <w:rPr>
            <w:rStyle w:val="a3"/>
          </w:rPr>
          <w:t>заявление</w:t>
        </w:r>
      </w:hyperlink>
      <w:r>
        <w:t xml:space="preserve"> об изменении заявителя по заявке при наличии согласия нового заявителя.</w:t>
      </w:r>
    </w:p>
    <w:p w14:paraId="47F87137" w14:textId="1218910D" w:rsidR="00000000" w:rsidRDefault="00E62159">
      <w:pPr>
        <w:pStyle w:val="point"/>
        <w:divId w:val="1380277741"/>
      </w:pPr>
      <w:bookmarkStart w:id="62" w:name="a61"/>
      <w:bookmarkEnd w:id="62"/>
      <w:r>
        <w:t>6. </w:t>
      </w:r>
      <w:hyperlink r:id="rId47" w:anchor="a80" w:tooltip="+" w:history="1">
        <w:r>
          <w:rPr>
            <w:rStyle w:val="a3"/>
          </w:rPr>
          <w:t>Заявка</w:t>
        </w:r>
      </w:hyperlink>
      <w:r>
        <w:t xml:space="preserve"> может быть отозвана по просьбе заявителя на любом этапе ее рассмотрения до даты регистрации товарного знака.</w:t>
      </w:r>
    </w:p>
    <w:p w14:paraId="211C1B02" w14:textId="617BCB5F" w:rsidR="00000000" w:rsidRDefault="00E62159">
      <w:pPr>
        <w:pStyle w:val="point"/>
        <w:divId w:val="1380277741"/>
      </w:pPr>
      <w:bookmarkStart w:id="63" w:name="a413"/>
      <w:bookmarkEnd w:id="63"/>
      <w:r>
        <w:t xml:space="preserve">7. В период проведения экспертизы </w:t>
      </w:r>
      <w:hyperlink r:id="rId48" w:anchor="a80" w:tooltip="+" w:history="1">
        <w:r>
          <w:rPr>
            <w:rStyle w:val="a3"/>
          </w:rPr>
          <w:t>заявки</w:t>
        </w:r>
      </w:hyperlink>
      <w:r>
        <w:t>, но до принятия по ней решения, а в случае проведения повторной экспертизы – до принятия решения по результатам повторной экспертизы заявитель вправе подать на это же обозначение выделенную заявку, содержащую часть наименований товаров, указанных в перечн</w:t>
      </w:r>
      <w:r>
        <w:t>е первоначальной заявки на дату ее подачи в патентный орган, с сохранением в выделенной заявке даты подачи и даты приоритета товарного знака по первоначальной заявке.</w:t>
      </w:r>
    </w:p>
    <w:p w14:paraId="4E44CEE7" w14:textId="77777777" w:rsidR="00000000" w:rsidRDefault="00E62159">
      <w:pPr>
        <w:pStyle w:val="article"/>
        <w:divId w:val="1380277741"/>
      </w:pPr>
      <w:bookmarkStart w:id="64" w:name="a499"/>
      <w:bookmarkEnd w:id="64"/>
      <w:r>
        <w:t>Статья 9. Предварительная экспертиза</w:t>
      </w:r>
    </w:p>
    <w:p w14:paraId="40C25014" w14:textId="77777777" w:rsidR="00000000" w:rsidRDefault="00E62159">
      <w:pPr>
        <w:pStyle w:val="point"/>
        <w:divId w:val="1380277741"/>
      </w:pPr>
      <w:bookmarkStart w:id="65" w:name="a539"/>
      <w:bookmarkEnd w:id="65"/>
      <w:r>
        <w:t>1. Срок проведения предварительной экспертизы состав</w:t>
      </w:r>
      <w:r>
        <w:t xml:space="preserve">ляет два месяца с даты поступления в патентный орган последнего из документов, указанных в </w:t>
      </w:r>
      <w:hyperlink w:anchor="a511" w:tooltip="+" w:history="1">
        <w:r>
          <w:rPr>
            <w:rStyle w:val="a3"/>
          </w:rPr>
          <w:t>части первой</w:t>
        </w:r>
      </w:hyperlink>
      <w:r>
        <w:t xml:space="preserve"> пункта 6 статьи 6 настоящего Закона.</w:t>
      </w:r>
    </w:p>
    <w:p w14:paraId="7986F923" w14:textId="59FB3E19" w:rsidR="00000000" w:rsidRDefault="00E62159">
      <w:pPr>
        <w:pStyle w:val="point"/>
        <w:divId w:val="1380277741"/>
      </w:pPr>
      <w:bookmarkStart w:id="66" w:name="a512"/>
      <w:bookmarkEnd w:id="66"/>
      <w:r>
        <w:t>2. В ходе проведения предварительной экспертизы проверяются содержание и правильн</w:t>
      </w:r>
      <w:r>
        <w:t xml:space="preserve">ость оформления поступивших в патентный орган документов. При проведении предварительной экспертизы заявителю может быть предложено внести в </w:t>
      </w:r>
      <w:hyperlink r:id="rId49" w:anchor="a80" w:tooltip="+" w:history="1">
        <w:r>
          <w:rPr>
            <w:rStyle w:val="a3"/>
          </w:rPr>
          <w:t>заявку</w:t>
        </w:r>
      </w:hyperlink>
      <w:r>
        <w:t xml:space="preserve"> и прилагаемые к ней документы дополнения или изменения.</w:t>
      </w:r>
      <w:r>
        <w:t xml:space="preserve"> Дополнения или изменения, вносимые в заявку и прилагаемые к ней документы, должны быть представлены в патентный орган в трехмесячный срок с даты получения запроса, при этом проведение предварительной экспертизы приостанавливается на соответствующий срок. </w:t>
      </w:r>
      <w:r>
        <w:t>По ходатайству заявителя, поступившему до истечения трехмесячного срока представления дополнений или изменений в соответствии с запросом, этот срок может быть продлен, но не более чем на три месяца.</w:t>
      </w:r>
    </w:p>
    <w:p w14:paraId="4A10A6CE" w14:textId="3BE56ACC" w:rsidR="00000000" w:rsidRDefault="00E62159">
      <w:pPr>
        <w:pStyle w:val="point"/>
        <w:divId w:val="1380277741"/>
      </w:pPr>
      <w:bookmarkStart w:id="67" w:name="a540"/>
      <w:bookmarkEnd w:id="67"/>
      <w:r>
        <w:t xml:space="preserve">3. По результатам предварительной экспертизы принимается </w:t>
      </w:r>
      <w:r>
        <w:t xml:space="preserve">решение о принятии </w:t>
      </w:r>
      <w:hyperlink r:id="rId50" w:anchor="a80" w:tooltip="+" w:history="1">
        <w:r>
          <w:rPr>
            <w:rStyle w:val="a3"/>
          </w:rPr>
          <w:t>заявки</w:t>
        </w:r>
      </w:hyperlink>
      <w:r>
        <w:t xml:space="preserve"> к рассмотрению или об отказе в принятии ее к рассмотрению.</w:t>
      </w:r>
    </w:p>
    <w:p w14:paraId="7BDC06AC" w14:textId="7DD966F9" w:rsidR="00000000" w:rsidRDefault="00E62159">
      <w:pPr>
        <w:pStyle w:val="newncpi"/>
        <w:divId w:val="1380277741"/>
      </w:pPr>
      <w:bookmarkStart w:id="68" w:name="a541"/>
      <w:bookmarkEnd w:id="68"/>
      <w:r>
        <w:t xml:space="preserve">Решение об отказе в принятии </w:t>
      </w:r>
      <w:hyperlink r:id="rId51" w:anchor="a80" w:tooltip="+" w:history="1">
        <w:r>
          <w:rPr>
            <w:rStyle w:val="a3"/>
          </w:rPr>
          <w:t>заявки</w:t>
        </w:r>
      </w:hyperlink>
      <w:r>
        <w:t xml:space="preserve"> к рассмотрению принимается в </w:t>
      </w:r>
      <w:r>
        <w:t>случае:</w:t>
      </w:r>
    </w:p>
    <w:p w14:paraId="42F8EC85" w14:textId="77777777" w:rsidR="00000000" w:rsidRDefault="00E62159">
      <w:pPr>
        <w:pStyle w:val="newncpi"/>
        <w:divId w:val="1380277741"/>
      </w:pPr>
      <w:r>
        <w:t xml:space="preserve">непредставления ответа по существу на запрос патентного органа, касающийся содержания и (или) оформления поступивших документов, в установленные </w:t>
      </w:r>
      <w:hyperlink w:anchor="a512" w:tooltip="+" w:history="1">
        <w:r>
          <w:rPr>
            <w:rStyle w:val="a3"/>
          </w:rPr>
          <w:t>пунктом 2</w:t>
        </w:r>
      </w:hyperlink>
      <w:r>
        <w:t xml:space="preserve"> настоящей статьи сроки;</w:t>
      </w:r>
    </w:p>
    <w:p w14:paraId="629683DB" w14:textId="3F6E6725" w:rsidR="00000000" w:rsidRDefault="00E62159">
      <w:pPr>
        <w:pStyle w:val="newncpi"/>
        <w:divId w:val="1380277741"/>
      </w:pPr>
      <w:r>
        <w:t xml:space="preserve">отсутствия в </w:t>
      </w:r>
      <w:hyperlink r:id="rId52" w:anchor="a80" w:tooltip="+" w:history="1">
        <w:r>
          <w:rPr>
            <w:rStyle w:val="a3"/>
          </w:rPr>
          <w:t>заявке</w:t>
        </w:r>
      </w:hyperlink>
      <w:r>
        <w:t xml:space="preserve"> сведений, предусмотренных </w:t>
      </w:r>
      <w:hyperlink w:anchor="a505" w:tooltip="+" w:history="1">
        <w:r>
          <w:rPr>
            <w:rStyle w:val="a3"/>
          </w:rPr>
          <w:t>пунктом 4</w:t>
        </w:r>
      </w:hyperlink>
      <w:r>
        <w:t xml:space="preserve"> статьи 6 настоящего Закона;</w:t>
      </w:r>
    </w:p>
    <w:p w14:paraId="434D44B8" w14:textId="688A8CC7" w:rsidR="00000000" w:rsidRDefault="00E62159">
      <w:pPr>
        <w:pStyle w:val="newncpi"/>
        <w:divId w:val="1380277741"/>
      </w:pPr>
      <w:r>
        <w:t xml:space="preserve">отсутствия при подаче </w:t>
      </w:r>
      <w:hyperlink r:id="rId53" w:anchor="a80" w:tooltip="+" w:history="1">
        <w:r>
          <w:rPr>
            <w:rStyle w:val="a3"/>
          </w:rPr>
          <w:t>заявки</w:t>
        </w:r>
      </w:hyperlink>
      <w:r>
        <w:t xml:space="preserve"> документа, предусмотренного </w:t>
      </w:r>
      <w:hyperlink w:anchor="a513" w:tooltip="+" w:history="1">
        <w:r>
          <w:rPr>
            <w:rStyle w:val="a3"/>
          </w:rPr>
          <w:t>пунктом 5</w:t>
        </w:r>
      </w:hyperlink>
      <w:r>
        <w:t xml:space="preserve"> статьи 6 настоящего Закона.</w:t>
      </w:r>
    </w:p>
    <w:p w14:paraId="065230B9" w14:textId="4ACFF89E" w:rsidR="00000000" w:rsidRDefault="00E62159">
      <w:pPr>
        <w:pStyle w:val="point"/>
        <w:divId w:val="1380277741"/>
      </w:pPr>
      <w:r>
        <w:t xml:space="preserve">4. При принятии </w:t>
      </w:r>
      <w:hyperlink r:id="rId54" w:anchor="a80" w:tooltip="+" w:history="1">
        <w:r>
          <w:rPr>
            <w:rStyle w:val="a3"/>
          </w:rPr>
          <w:t>заявки</w:t>
        </w:r>
      </w:hyperlink>
      <w:r>
        <w:t xml:space="preserve"> к рассмотрению устанавливаются дата подачи заявки, а также конвенционный или выставочный приоритет (в случае представл</w:t>
      </w:r>
      <w:r>
        <w:t>ения необходимых документов, подтверждающих правомерность этого требования).</w:t>
      </w:r>
    </w:p>
    <w:p w14:paraId="1A23CF93" w14:textId="77777777" w:rsidR="00000000" w:rsidRDefault="00E62159">
      <w:pPr>
        <w:pStyle w:val="article"/>
        <w:divId w:val="1380277741"/>
      </w:pPr>
      <w:bookmarkStart w:id="69" w:name="a500"/>
      <w:bookmarkEnd w:id="69"/>
      <w:r>
        <w:t>Статья 9</w:t>
      </w:r>
      <w:r>
        <w:rPr>
          <w:vertAlign w:val="superscript"/>
        </w:rPr>
        <w:t>1</w:t>
      </w:r>
      <w:r>
        <w:t>. Публикация сведений о заявке</w:t>
      </w:r>
    </w:p>
    <w:p w14:paraId="6ADEEDE0" w14:textId="1F1D3AF2" w:rsidR="00000000" w:rsidRDefault="00E62159">
      <w:pPr>
        <w:pStyle w:val="point"/>
        <w:divId w:val="1380277741"/>
      </w:pPr>
      <w:bookmarkStart w:id="70" w:name="a545"/>
      <w:bookmarkEnd w:id="70"/>
      <w:r>
        <w:t xml:space="preserve">1. Сведения о </w:t>
      </w:r>
      <w:hyperlink r:id="rId55" w:anchor="a80" w:tooltip="+" w:history="1">
        <w:r>
          <w:rPr>
            <w:rStyle w:val="a3"/>
          </w:rPr>
          <w:t>заявке</w:t>
        </w:r>
      </w:hyperlink>
      <w:r>
        <w:t>, прошедшей предварительную экспертизу, по результатам которой при</w:t>
      </w:r>
      <w:r>
        <w:t>нято решение о принятии заявки к рассмотрению, публикуются на официальном сайте патентного органа в глобальной компьютерной сети Интернет в течение двух месяцев с даты принятия такого решения. Перечень публикуемых сведений определяется патентным органом.</w:t>
      </w:r>
    </w:p>
    <w:p w14:paraId="0558A26A" w14:textId="77777777" w:rsidR="00000000" w:rsidRDefault="00E62159">
      <w:pPr>
        <w:pStyle w:val="newncpi0"/>
        <w:divId w:val="1380277741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60"/>
      </w:tblGrid>
      <w:tr w:rsidR="00000000" w14:paraId="5AF60AB6" w14:textId="77777777">
        <w:trPr>
          <w:divId w:val="1380277741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5B6FAF" w14:textId="77777777" w:rsidR="00000000" w:rsidRDefault="00E6215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F94D780" wp14:editId="7C1C177F">
                  <wp:extent cx="2286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D868BD" w14:textId="77777777" w:rsidR="00000000" w:rsidRDefault="00E62159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14:paraId="3336DE2C" w14:textId="0AD9CB79" w:rsidR="00000000" w:rsidRDefault="00E62159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Информацию о заявках на регистрацию товарных знаков, прошедших предварительную экспертизу, можно найти </w:t>
            </w:r>
            <w:hyperlink r:id="rId56" w:anchor="a245" w:tooltip="+" w:history="1">
              <w:r>
                <w:rPr>
                  <w:rStyle w:val="a3"/>
                  <w:i/>
                  <w:iCs/>
                  <w:sz w:val="22"/>
                  <w:szCs w:val="22"/>
                </w:rPr>
                <w:t>здесь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</w:tbl>
    <w:p w14:paraId="2C05C1F5" w14:textId="77777777" w:rsidR="00000000" w:rsidRDefault="00E62159">
      <w:pPr>
        <w:pStyle w:val="newncpi0"/>
        <w:divId w:val="1380277741"/>
      </w:pPr>
      <w:r>
        <w:t> </w:t>
      </w:r>
    </w:p>
    <w:p w14:paraId="73EEA5AC" w14:textId="51AD306A" w:rsidR="00000000" w:rsidRDefault="00E62159">
      <w:pPr>
        <w:pStyle w:val="point"/>
        <w:divId w:val="1380277741"/>
      </w:pPr>
      <w:r>
        <w:t xml:space="preserve">2. После публикации сведений о </w:t>
      </w:r>
      <w:hyperlink r:id="rId57" w:anchor="a80" w:tooltip="+" w:history="1">
        <w:r>
          <w:rPr>
            <w:rStyle w:val="a3"/>
          </w:rPr>
          <w:t>заявке</w:t>
        </w:r>
      </w:hyperlink>
      <w:r>
        <w:t xml:space="preserve"> любое лицо вправе ознакомиться с этой заявкой и прилагаемыми к ней документами. Порядок ознакомления с заявкой и прилагаемыми к ней документами, а также выдачи их копий устанавливается Советом Мин</w:t>
      </w:r>
      <w:r>
        <w:t>истров Республики Беларусь.</w:t>
      </w:r>
    </w:p>
    <w:p w14:paraId="2556B73D" w14:textId="77777777" w:rsidR="00000000" w:rsidRDefault="00E62159">
      <w:pPr>
        <w:pStyle w:val="article"/>
        <w:divId w:val="1380277741"/>
      </w:pPr>
      <w:bookmarkStart w:id="71" w:name="a309"/>
      <w:bookmarkEnd w:id="71"/>
      <w:r>
        <w:t>Статья 10. Экспертиза заявленного обозначения</w:t>
      </w:r>
    </w:p>
    <w:p w14:paraId="0AC06D77" w14:textId="6763DEDC" w:rsidR="00000000" w:rsidRDefault="00E62159">
      <w:pPr>
        <w:pStyle w:val="point"/>
        <w:divId w:val="1380277741"/>
      </w:pPr>
      <w:bookmarkStart w:id="72" w:name="a486"/>
      <w:bookmarkEnd w:id="72"/>
      <w:r>
        <w:t xml:space="preserve">1. Экспертиза заявленного обозначения проводится по завершении предварительной экспертизы в срок, не превышающий двух лет с даты принятия решения о принятии </w:t>
      </w:r>
      <w:hyperlink r:id="rId58" w:anchor="a80" w:tooltip="+" w:history="1">
        <w:r>
          <w:rPr>
            <w:rStyle w:val="a3"/>
          </w:rPr>
          <w:t>заявки</w:t>
        </w:r>
      </w:hyperlink>
      <w:r>
        <w:t xml:space="preserve"> к рассмотрению.</w:t>
      </w:r>
    </w:p>
    <w:p w14:paraId="13341A97" w14:textId="77777777" w:rsidR="00000000" w:rsidRDefault="00E62159">
      <w:pPr>
        <w:pStyle w:val="point"/>
        <w:divId w:val="1380277741"/>
      </w:pPr>
      <w:bookmarkStart w:id="73" w:name="a507"/>
      <w:bookmarkEnd w:id="73"/>
      <w:r>
        <w:t xml:space="preserve">2. В ходе экспертизы заявленного обозначения устанавливается приоритет товарного знака, если он не был установлен при проведении предварительной экспертизы, и проверяется отсутствие оснований для отказа в </w:t>
      </w:r>
      <w:r>
        <w:t xml:space="preserve">регистрации обозначения в качестве товарного знака, установленных </w:t>
      </w:r>
      <w:hyperlink w:anchor="a118" w:tooltip="+" w:history="1">
        <w:r>
          <w:rPr>
            <w:rStyle w:val="a3"/>
          </w:rPr>
          <w:t>статьей 4</w:t>
        </w:r>
      </w:hyperlink>
      <w:r>
        <w:t xml:space="preserve"> и пунктами </w:t>
      </w:r>
      <w:hyperlink w:anchor="a178" w:tooltip="+" w:history="1">
        <w:r>
          <w:rPr>
            <w:rStyle w:val="a3"/>
          </w:rPr>
          <w:t>1</w:t>
        </w:r>
      </w:hyperlink>
      <w:r>
        <w:t xml:space="preserve"> и </w:t>
      </w:r>
      <w:hyperlink w:anchor="a591" w:tooltip="+" w:history="1">
        <w:r>
          <w:rPr>
            <w:rStyle w:val="a3"/>
          </w:rPr>
          <w:t>3</w:t>
        </w:r>
      </w:hyperlink>
      <w:r>
        <w:t xml:space="preserve"> статьи 5 настоящего Закона.</w:t>
      </w:r>
    </w:p>
    <w:p w14:paraId="50ECDAB6" w14:textId="77777777" w:rsidR="00000000" w:rsidRDefault="00E62159">
      <w:pPr>
        <w:pStyle w:val="point"/>
        <w:divId w:val="1380277741"/>
      </w:pPr>
      <w:bookmarkStart w:id="74" w:name="a186"/>
      <w:bookmarkEnd w:id="74"/>
      <w:r>
        <w:t>3. В случае несоответствия предст</w:t>
      </w:r>
      <w:r>
        <w:t>авленных документов или сведений, содержащихся в них, установленным требованиям патентный орган направляет заявителю запрос, содержащий предложение представить правильно оформленные материалы в трехмесячный срок с даты получения запроса. По ходатайству зая</w:t>
      </w:r>
      <w:r>
        <w:t xml:space="preserve">вителя трехмесячный срок может быть продлен не более чем на двенадцать месяцев при условии, что ходатайство поступило до истечения этого трехмесячного срока. Если заявитель в указанный срок не представит запрашиваемые материалы или не заявит ходатайство о </w:t>
      </w:r>
      <w:r>
        <w:t>продлении установленного срока, принимается решение об отказе в регистрации товарного знака.</w:t>
      </w:r>
    </w:p>
    <w:p w14:paraId="298F5960" w14:textId="77777777" w:rsidR="00000000" w:rsidRDefault="00E62159">
      <w:pPr>
        <w:pStyle w:val="point"/>
        <w:divId w:val="1380277741"/>
      </w:pPr>
      <w:bookmarkStart w:id="75" w:name="a564"/>
      <w:bookmarkEnd w:id="75"/>
      <w:r>
        <w:t>4. По результатам экспертизы принимается решение о регистрации товарного знака или об отказе в его регистрации.</w:t>
      </w:r>
    </w:p>
    <w:p w14:paraId="7B6488DF" w14:textId="0F8B44A7" w:rsidR="00000000" w:rsidRDefault="00E62159">
      <w:pPr>
        <w:pStyle w:val="point"/>
        <w:divId w:val="1380277741"/>
      </w:pPr>
      <w:r>
        <w:t>5. Решение экспертизы о регистрации товарного знака</w:t>
      </w:r>
      <w:r>
        <w:t xml:space="preserve"> может быть пересмотрено патентным органом в связи с поступлением </w:t>
      </w:r>
      <w:hyperlink r:id="rId59" w:anchor="a80" w:tooltip="+" w:history="1">
        <w:r>
          <w:rPr>
            <w:rStyle w:val="a3"/>
          </w:rPr>
          <w:t>заявки</w:t>
        </w:r>
      </w:hyperlink>
      <w:r>
        <w:t xml:space="preserve">, пользующейся более ранним приоритетом в соответствии со </w:t>
      </w:r>
      <w:hyperlink w:anchor="a18" w:tooltip="+" w:history="1">
        <w:r>
          <w:rPr>
            <w:rStyle w:val="a3"/>
          </w:rPr>
          <w:t>статьей 7</w:t>
        </w:r>
      </w:hyperlink>
      <w:r>
        <w:t xml:space="preserve"> настоящего Закона на тождестве</w:t>
      </w:r>
      <w:r>
        <w:t>нное или сходное до степени смешения обозначение в отношении однородных товаров.</w:t>
      </w:r>
    </w:p>
    <w:p w14:paraId="5AE3BA69" w14:textId="77777777" w:rsidR="00000000" w:rsidRDefault="00E62159">
      <w:pPr>
        <w:pStyle w:val="point"/>
        <w:divId w:val="1380277741"/>
      </w:pPr>
      <w:bookmarkStart w:id="76" w:name="a199"/>
      <w:bookmarkEnd w:id="76"/>
      <w:r>
        <w:t>6. При несогласии заявителя с решением экспертизы он имеет право в трехмесячный срок со дня получения решения подать в патентный орган ходатайство о проведении повторной экспе</w:t>
      </w:r>
      <w:r>
        <w:t xml:space="preserve">ртизы заявленного обозначения. К ходатайству прилагается документ, подтверждающий уплату патентной пошлины в установленном размере. По ходатайству заявителя данный срок может быть продлен не более чем на восемнадцать месяцев при условии, что ходатайство и </w:t>
      </w:r>
      <w:r>
        <w:t>документ, подтверждающий уплату патентной пошлины в установленном размере, поступили в патентный орган до истечения этого срока.</w:t>
      </w:r>
    </w:p>
    <w:p w14:paraId="6D734175" w14:textId="77777777" w:rsidR="00000000" w:rsidRDefault="00E62159">
      <w:pPr>
        <w:pStyle w:val="newncpi"/>
        <w:divId w:val="1380277741"/>
      </w:pPr>
      <w:r>
        <w:t>Патентный орган по ходатайству заявителя вправе приостановить проведение повторной экспертизы заявленного обозначения в случаях</w:t>
      </w:r>
      <w:r>
        <w:t>, установленных Советом Министров Республики Беларусь.</w:t>
      </w:r>
    </w:p>
    <w:p w14:paraId="79A3143F" w14:textId="77777777" w:rsidR="00000000" w:rsidRDefault="00E62159">
      <w:pPr>
        <w:pStyle w:val="point"/>
        <w:divId w:val="1380277741"/>
      </w:pPr>
      <w:r>
        <w:t>7. Исключен.</w:t>
      </w:r>
    </w:p>
    <w:p w14:paraId="004CA0B6" w14:textId="77777777" w:rsidR="00000000" w:rsidRDefault="00E62159">
      <w:pPr>
        <w:pStyle w:val="point"/>
        <w:divId w:val="1380277741"/>
      </w:pPr>
      <w:bookmarkStart w:id="77" w:name="a60"/>
      <w:bookmarkEnd w:id="77"/>
      <w:r>
        <w:t>8. Повторная экспертиза проводится в двухмесячный срок со дня поступления ходатайства заявителя.</w:t>
      </w:r>
    </w:p>
    <w:p w14:paraId="16BE2848" w14:textId="77777777" w:rsidR="00000000" w:rsidRDefault="00E62159">
      <w:pPr>
        <w:pStyle w:val="article"/>
        <w:divId w:val="1380277741"/>
      </w:pPr>
      <w:bookmarkStart w:id="78" w:name="a53"/>
      <w:bookmarkEnd w:id="78"/>
      <w:r>
        <w:t>Статья 11. Обжалование решения по заявке</w:t>
      </w:r>
    </w:p>
    <w:p w14:paraId="181C148C" w14:textId="4094BFAA" w:rsidR="00000000" w:rsidRDefault="00E62159">
      <w:pPr>
        <w:pStyle w:val="point"/>
        <w:divId w:val="1380277741"/>
      </w:pPr>
      <w:bookmarkStart w:id="79" w:name="a497"/>
      <w:bookmarkEnd w:id="79"/>
      <w:r>
        <w:t>1. При несогласии с решением предварительной экспе</w:t>
      </w:r>
      <w:r>
        <w:t xml:space="preserve">ртизы об отказе в принятии </w:t>
      </w:r>
      <w:hyperlink r:id="rId60" w:anchor="a80" w:tooltip="+" w:history="1">
        <w:r>
          <w:rPr>
            <w:rStyle w:val="a3"/>
          </w:rPr>
          <w:t>заявки</w:t>
        </w:r>
      </w:hyperlink>
      <w:r>
        <w:t xml:space="preserve"> к рассмотрению, либо решением об отказе в регистрации товарного знака, принятым по основаниям, предусмотренным </w:t>
      </w:r>
      <w:hyperlink w:anchor="a186" w:tooltip="+" w:history="1">
        <w:r>
          <w:rPr>
            <w:rStyle w:val="a3"/>
          </w:rPr>
          <w:t>пунктом 3</w:t>
        </w:r>
      </w:hyperlink>
      <w:r>
        <w:t xml:space="preserve"> статьи 10 наст</w:t>
      </w:r>
      <w:r>
        <w:t>оящего Закона, либо решением, принятым по результатам повторной экспертизы заявленного обозначения, заявитель вправе в течение одного года с даты получения решения подать жалобу в Апелляционный совет при патентном органе (далее – Апелляционный совет) или в</w:t>
      </w:r>
      <w:r>
        <w:t xml:space="preserve"> суд.</w:t>
      </w:r>
    </w:p>
    <w:p w14:paraId="084CFE29" w14:textId="4CD99985" w:rsidR="00000000" w:rsidRDefault="00E62159">
      <w:pPr>
        <w:pStyle w:val="point"/>
        <w:divId w:val="1380277741"/>
      </w:pPr>
      <w:bookmarkStart w:id="80" w:name="a573"/>
      <w:bookmarkEnd w:id="80"/>
      <w:r>
        <w:t xml:space="preserve">2. Жалоба должна быть рассмотрена в течение одного месяца с даты ее поступления в Апелляционный совет. </w:t>
      </w:r>
      <w:hyperlink r:id="rId61" w:anchor="a2" w:tooltip="+" w:history="1">
        <w:r>
          <w:rPr>
            <w:rStyle w:val="a3"/>
          </w:rPr>
          <w:t>Порядок</w:t>
        </w:r>
      </w:hyperlink>
      <w:r>
        <w:t xml:space="preserve"> рассмотрения жалоб Апелляционным советом устанавливается Советом Министров Республики Бе</w:t>
      </w:r>
      <w:r>
        <w:t>ларусь.</w:t>
      </w:r>
    </w:p>
    <w:p w14:paraId="0CBF1284" w14:textId="77777777" w:rsidR="00000000" w:rsidRDefault="00E62159">
      <w:pPr>
        <w:pStyle w:val="point"/>
        <w:divId w:val="1380277741"/>
      </w:pPr>
      <w:bookmarkStart w:id="81" w:name="a283"/>
      <w:bookmarkEnd w:id="81"/>
      <w:r>
        <w:t>3. Решение Апелляционного совета может быть обжаловано заявителем в Верховный Суд Республики Беларусь в течение шести месяцев с даты получения решения.</w:t>
      </w:r>
    </w:p>
    <w:p w14:paraId="193610A7" w14:textId="77777777" w:rsidR="00000000" w:rsidRDefault="00E62159">
      <w:pPr>
        <w:pStyle w:val="article"/>
        <w:divId w:val="1380277741"/>
      </w:pPr>
      <w:bookmarkStart w:id="82" w:name="a11"/>
      <w:bookmarkEnd w:id="82"/>
      <w:r>
        <w:t>Статья 12. Регистрация товарного знака и выдача свидетельства на товарный знак</w:t>
      </w:r>
    </w:p>
    <w:p w14:paraId="4A299344" w14:textId="685A1057" w:rsidR="00000000" w:rsidRDefault="00E62159">
      <w:pPr>
        <w:pStyle w:val="point"/>
        <w:divId w:val="1380277741"/>
      </w:pPr>
      <w:bookmarkStart w:id="83" w:name="a592"/>
      <w:bookmarkEnd w:id="83"/>
      <w:r>
        <w:t>1. На основании р</w:t>
      </w:r>
      <w:r>
        <w:t>ешения о регистрации товарного знака патентный орган в течение месяца с даты получения документа об уплате установленной патентной пошлины производит регистрацию товарного знака в Государственном реестре товарных знаков и знаков обслуживания Республики Бел</w:t>
      </w:r>
      <w:r>
        <w:t xml:space="preserve">арусь (далее – Реестр). В Реестр вносятся сведения, относящиеся к регистрации товарного знака, а также последующие изменения этих сведений. </w:t>
      </w:r>
      <w:hyperlink r:id="rId62" w:anchor="a6" w:tooltip="+" w:history="1">
        <w:r>
          <w:rPr>
            <w:rStyle w:val="a3"/>
          </w:rPr>
          <w:t>Порядок</w:t>
        </w:r>
      </w:hyperlink>
      <w:r>
        <w:t xml:space="preserve"> ведения Реестра и состав вносимых в него сведений устанав</w:t>
      </w:r>
      <w:r>
        <w:t>ливаются республиканским органом государственного управления, проводящим государственную политику, осуществляющим регулирование и управление в сфере охраны прав на объекты интеллектуальной собственности.</w:t>
      </w:r>
    </w:p>
    <w:p w14:paraId="3803775E" w14:textId="77777777" w:rsidR="00000000" w:rsidRDefault="00E62159">
      <w:pPr>
        <w:pStyle w:val="newncpi0"/>
        <w:divId w:val="1380277741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60"/>
      </w:tblGrid>
      <w:tr w:rsidR="00000000" w14:paraId="20DF6B2C" w14:textId="77777777">
        <w:trPr>
          <w:divId w:val="1380277741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073121" w14:textId="77777777" w:rsidR="00000000" w:rsidRDefault="00E6215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CBE66B6" wp14:editId="0F772C76">
                  <wp:extent cx="22860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6F4B2FA" w14:textId="77777777" w:rsidR="00000000" w:rsidRDefault="00E62159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14:paraId="3483018E" w14:textId="388F858F" w:rsidR="00000000" w:rsidRDefault="00E62159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Информацию о зарегистрированных в Государственном реестре товарных знаках см. </w:t>
            </w:r>
            <w:hyperlink r:id="rId63" w:anchor="a286" w:tooltip="+" w:history="1">
              <w:r>
                <w:rPr>
                  <w:rStyle w:val="a3"/>
                  <w:i/>
                  <w:iCs/>
                  <w:sz w:val="22"/>
                  <w:szCs w:val="22"/>
                </w:rPr>
                <w:t>здесь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</w:tbl>
    <w:p w14:paraId="361F2E82" w14:textId="77777777" w:rsidR="00000000" w:rsidRDefault="00E62159">
      <w:pPr>
        <w:pStyle w:val="newncpi0"/>
        <w:divId w:val="1380277741"/>
      </w:pPr>
      <w:r>
        <w:t> </w:t>
      </w:r>
    </w:p>
    <w:p w14:paraId="6547FB8E" w14:textId="77777777" w:rsidR="00000000" w:rsidRDefault="00E62159">
      <w:pPr>
        <w:pStyle w:val="point"/>
        <w:divId w:val="1380277741"/>
      </w:pPr>
      <w:r>
        <w:t>2. По заявлению любого лица патентный орган предоставляет выписку из Реестра.</w:t>
      </w:r>
    </w:p>
    <w:p w14:paraId="158A579F" w14:textId="33C0EE4B" w:rsidR="00000000" w:rsidRDefault="00E62159">
      <w:pPr>
        <w:pStyle w:val="point"/>
        <w:divId w:val="1380277741"/>
      </w:pPr>
      <w:bookmarkStart w:id="84" w:name="a471"/>
      <w:bookmarkEnd w:id="84"/>
      <w:r>
        <w:t xml:space="preserve">3. Выдача </w:t>
      </w:r>
      <w:hyperlink r:id="rId64" w:anchor="a5" w:tooltip="+" w:history="1">
        <w:r>
          <w:rPr>
            <w:rStyle w:val="a3"/>
          </w:rPr>
          <w:t>свидетельства</w:t>
        </w:r>
      </w:hyperlink>
      <w:r>
        <w:t xml:space="preserve"> </w:t>
      </w:r>
      <w:r>
        <w:t>на товарный знак производится патентным органом в течение одного месяца с даты регистрации товарного знака в Реестре.</w:t>
      </w:r>
    </w:p>
    <w:p w14:paraId="77502ADA" w14:textId="3B92C4D2" w:rsidR="00000000" w:rsidRDefault="00E62159">
      <w:pPr>
        <w:pStyle w:val="point"/>
        <w:divId w:val="1380277741"/>
      </w:pPr>
      <w:bookmarkStart w:id="85" w:name="a547"/>
      <w:bookmarkEnd w:id="85"/>
      <w:r>
        <w:t>4. При непредставлении документа, подтверждающего уплату патентной пошлины в установленном размере в установленный срок, регистрация товар</w:t>
      </w:r>
      <w:r>
        <w:t xml:space="preserve">ного знака в Реестре и выдача </w:t>
      </w:r>
      <w:hyperlink r:id="rId65" w:anchor="a5" w:tooltip="+" w:history="1">
        <w:r>
          <w:rPr>
            <w:rStyle w:val="a3"/>
          </w:rPr>
          <w:t>свидетельства</w:t>
        </w:r>
      </w:hyperlink>
      <w:r>
        <w:t xml:space="preserve"> на товарный знак не производятся, решение о регистрации товарного знака отменяется и по соответствующей </w:t>
      </w:r>
      <w:hyperlink r:id="rId66" w:anchor="a80" w:tooltip="+" w:history="1">
        <w:r>
          <w:rPr>
            <w:rStyle w:val="a3"/>
          </w:rPr>
          <w:t>заяв</w:t>
        </w:r>
        <w:r>
          <w:rPr>
            <w:rStyle w:val="a3"/>
          </w:rPr>
          <w:t>ке</w:t>
        </w:r>
      </w:hyperlink>
      <w:r>
        <w:t xml:space="preserve"> принимается решение об отказе в регистрации товарного знака.</w:t>
      </w:r>
    </w:p>
    <w:p w14:paraId="5988E0F5" w14:textId="77777777" w:rsidR="00000000" w:rsidRDefault="00E62159">
      <w:pPr>
        <w:pStyle w:val="article"/>
        <w:divId w:val="1380277741"/>
      </w:pPr>
      <w:bookmarkStart w:id="86" w:name="a173"/>
      <w:bookmarkEnd w:id="86"/>
      <w:r>
        <w:t>Статья 13. Срок действия регистрации</w:t>
      </w:r>
    </w:p>
    <w:p w14:paraId="732B0944" w14:textId="2AD5A910" w:rsidR="00000000" w:rsidRDefault="00E62159">
      <w:pPr>
        <w:pStyle w:val="point"/>
        <w:divId w:val="1380277741"/>
      </w:pPr>
      <w:bookmarkStart w:id="87" w:name="a498"/>
      <w:bookmarkEnd w:id="87"/>
      <w:r>
        <w:t xml:space="preserve">1. Регистрация товарного знака действует в течение десяти лет с даты подачи </w:t>
      </w:r>
      <w:hyperlink r:id="rId67" w:anchor="a80" w:tooltip="+" w:history="1">
        <w:r>
          <w:rPr>
            <w:rStyle w:val="a3"/>
          </w:rPr>
          <w:t>заявки</w:t>
        </w:r>
      </w:hyperlink>
      <w:r>
        <w:t xml:space="preserve"> в патентный орган.</w:t>
      </w:r>
    </w:p>
    <w:p w14:paraId="550F75FB" w14:textId="253D989E" w:rsidR="00000000" w:rsidRDefault="00E62159">
      <w:pPr>
        <w:pStyle w:val="point"/>
        <w:divId w:val="1380277741"/>
      </w:pPr>
      <w:bookmarkStart w:id="88" w:name="a464"/>
      <w:bookmarkEnd w:id="88"/>
      <w:r>
        <w:t xml:space="preserve">2. Срок действия регистрации товарного знака может быть продлен неограниченное число раз по </w:t>
      </w:r>
      <w:hyperlink r:id="rId68" w:anchor="a56" w:tooltip="+" w:history="1">
        <w:r>
          <w:rPr>
            <w:rStyle w:val="a3"/>
          </w:rPr>
          <w:t>заявлению</w:t>
        </w:r>
      </w:hyperlink>
      <w:r>
        <w:t xml:space="preserve"> владельца, поданному в течение последнего года ее действия, каждый раз на десять лет. По ходатайству </w:t>
      </w:r>
      <w:r>
        <w:t>владельца для продления срока действия регистрации товарного знака ему может быть предоставлен шестимесячный срок после истечения срока действия регистрации при условии уплаты патентной пошлины.</w:t>
      </w:r>
    </w:p>
    <w:p w14:paraId="4D2DF6D3" w14:textId="206AF31B" w:rsidR="00000000" w:rsidRDefault="00E62159">
      <w:pPr>
        <w:pStyle w:val="newncpi"/>
        <w:divId w:val="1380277741"/>
      </w:pPr>
      <w:r>
        <w:t>Регистрация товарного знака, срок правовой охраны которого ис</w:t>
      </w:r>
      <w:r>
        <w:t xml:space="preserve">тек, на нового владельца допускается не ранее чем через шесть месяцев после истечения срока действия регистрации. Если прежний владелец товарного знака подал в патентный орган </w:t>
      </w:r>
      <w:hyperlink r:id="rId69" w:anchor="a62" w:tooltip="+" w:history="1">
        <w:r>
          <w:rPr>
            <w:rStyle w:val="a3"/>
          </w:rPr>
          <w:t>заявление</w:t>
        </w:r>
      </w:hyperlink>
      <w:r>
        <w:t xml:space="preserve"> об отказе в право</w:t>
      </w:r>
      <w:r>
        <w:t>вой охране своего товарного знака, регистрация этого товарного знака на нового владельца может быть осуществлена ранее шести месяцев.</w:t>
      </w:r>
    </w:p>
    <w:p w14:paraId="7762D1EB" w14:textId="0256CC72" w:rsidR="00000000" w:rsidRDefault="00E62159">
      <w:pPr>
        <w:pStyle w:val="point"/>
        <w:divId w:val="1380277741"/>
      </w:pPr>
      <w:r>
        <w:t>3. Запись о продлении срока действия регистрации товарного знака вносится патентным органом в Реестр. По просьбе владельца</w:t>
      </w:r>
      <w:r>
        <w:t xml:space="preserve"> товарного знака аналогичная запись вносится в </w:t>
      </w:r>
      <w:hyperlink r:id="rId70" w:anchor="a5" w:tooltip="+" w:history="1">
        <w:r>
          <w:rPr>
            <w:rStyle w:val="a3"/>
          </w:rPr>
          <w:t>свидетельство</w:t>
        </w:r>
      </w:hyperlink>
      <w:r>
        <w:t xml:space="preserve"> на товарный знак.</w:t>
      </w:r>
    </w:p>
    <w:p w14:paraId="251C1956" w14:textId="77777777" w:rsidR="00000000" w:rsidRDefault="00E62159">
      <w:pPr>
        <w:pStyle w:val="article"/>
        <w:divId w:val="1380277741"/>
      </w:pPr>
      <w:bookmarkStart w:id="89" w:name="a293"/>
      <w:bookmarkEnd w:id="89"/>
      <w:r>
        <w:t>Статья 14. Внесение изменений в регистрацию и исправление ошибок</w:t>
      </w:r>
    </w:p>
    <w:p w14:paraId="4204C08C" w14:textId="77777777" w:rsidR="00000000" w:rsidRDefault="00E62159">
      <w:pPr>
        <w:pStyle w:val="point"/>
        <w:divId w:val="1380277741"/>
      </w:pPr>
      <w:r>
        <w:t>1. Владелец товарного знака уведомляет патентный орган об изм</w:t>
      </w:r>
      <w:r>
        <w:t>енении своего наименования (для организаций), фамилии, собственного имени и отчества (если таковое имеется) (для физических лиц), места нахождения или места жительства, о сокращении перечня товаров, в отношении которых зарегистрирован товарный знак, об изм</w:t>
      </w:r>
      <w:r>
        <w:t>енении отдельных элементов товарного знака, не меняющих его существа, других изменениях, относящихся к регистрации товарного знака.</w:t>
      </w:r>
    </w:p>
    <w:p w14:paraId="4B5B9F90" w14:textId="267E474C" w:rsidR="00000000" w:rsidRDefault="00E62159">
      <w:pPr>
        <w:pStyle w:val="point"/>
        <w:divId w:val="1380277741"/>
      </w:pPr>
      <w:r>
        <w:t xml:space="preserve">2. Изменения вносятся в Реестр и, по просьбе владельца, в </w:t>
      </w:r>
      <w:hyperlink r:id="rId71" w:anchor="a5" w:tooltip="+" w:history="1">
        <w:r>
          <w:rPr>
            <w:rStyle w:val="a3"/>
          </w:rPr>
          <w:t>свидетельство</w:t>
        </w:r>
      </w:hyperlink>
      <w:r>
        <w:t xml:space="preserve"> н</w:t>
      </w:r>
      <w:r>
        <w:t>а товарный знак.</w:t>
      </w:r>
    </w:p>
    <w:p w14:paraId="150535F3" w14:textId="77777777" w:rsidR="00000000" w:rsidRDefault="00E62159">
      <w:pPr>
        <w:pStyle w:val="point"/>
        <w:divId w:val="1380277741"/>
      </w:pPr>
      <w:r>
        <w:t>3. Патентный орган может по собственной инициативе или по просьбе владельца внести в регистрацию товарного знака исправления грамматических, типографских и других очевидных ошибок.</w:t>
      </w:r>
    </w:p>
    <w:p w14:paraId="03F36E91" w14:textId="7517D211" w:rsidR="00000000" w:rsidRDefault="00E62159">
      <w:pPr>
        <w:pStyle w:val="point"/>
        <w:divId w:val="1380277741"/>
      </w:pPr>
      <w:r>
        <w:t xml:space="preserve">4. Регистрация товарного знака может быть разделена по </w:t>
      </w:r>
      <w:hyperlink r:id="rId72" w:anchor="a63" w:tooltip="+" w:history="1">
        <w:r>
          <w:rPr>
            <w:rStyle w:val="a3"/>
          </w:rPr>
          <w:t>заявлению</w:t>
        </w:r>
      </w:hyperlink>
      <w:r>
        <w:t xml:space="preserve"> ее владельца путем распределения товаров, в отношении которых зарегистрирован товарный знак.</w:t>
      </w:r>
    </w:p>
    <w:p w14:paraId="2CE56880" w14:textId="77777777" w:rsidR="00000000" w:rsidRDefault="00E62159">
      <w:pPr>
        <w:pStyle w:val="article"/>
        <w:divId w:val="1380277741"/>
      </w:pPr>
      <w:bookmarkStart w:id="90" w:name="a487"/>
      <w:bookmarkEnd w:id="90"/>
      <w:r>
        <w:t>Статья 14</w:t>
      </w:r>
      <w:r>
        <w:rPr>
          <w:vertAlign w:val="superscript"/>
        </w:rPr>
        <w:t>1</w:t>
      </w:r>
      <w:r>
        <w:t>. Восстановление пропущенных сроков</w:t>
      </w:r>
    </w:p>
    <w:p w14:paraId="77E6B656" w14:textId="77777777" w:rsidR="00000000" w:rsidRDefault="00E62159">
      <w:pPr>
        <w:pStyle w:val="point"/>
        <w:divId w:val="1380277741"/>
      </w:pPr>
      <w:r>
        <w:t xml:space="preserve">1. Сроки, предусмотренные </w:t>
      </w:r>
      <w:hyperlink w:anchor="a512" w:tooltip="+" w:history="1">
        <w:r>
          <w:rPr>
            <w:rStyle w:val="a3"/>
          </w:rPr>
          <w:t>пунктом 2</w:t>
        </w:r>
      </w:hyperlink>
      <w:r>
        <w:t xml:space="preserve"> статьи 9, пунктами </w:t>
      </w:r>
      <w:hyperlink w:anchor="a186" w:tooltip="+" w:history="1">
        <w:r>
          <w:rPr>
            <w:rStyle w:val="a3"/>
          </w:rPr>
          <w:t>3</w:t>
        </w:r>
      </w:hyperlink>
      <w:r>
        <w:t xml:space="preserve"> и </w:t>
      </w:r>
      <w:hyperlink w:anchor="a199" w:tooltip="+" w:history="1">
        <w:r>
          <w:rPr>
            <w:rStyle w:val="a3"/>
          </w:rPr>
          <w:t>6</w:t>
        </w:r>
      </w:hyperlink>
      <w:r>
        <w:t xml:space="preserve"> статьи 10 настоящего Закона, а также срок для подачи жалобы в Апелляционный совет, предусмотренный </w:t>
      </w:r>
      <w:hyperlink w:anchor="a497" w:tooltip="+" w:history="1">
        <w:r>
          <w:rPr>
            <w:rStyle w:val="a3"/>
          </w:rPr>
          <w:t>пунктом 1</w:t>
        </w:r>
      </w:hyperlink>
      <w:r>
        <w:t xml:space="preserve"> статьи</w:t>
      </w:r>
      <w:r>
        <w:t xml:space="preserve"> 11 настоящего Закона, пропущенные заявителем, по его ходатайству могут быть восстановлены патентным органом при условии уплаты патентной пошлины в установленном размере и наличии уважительных причин пропуска соответствующего срока.</w:t>
      </w:r>
    </w:p>
    <w:p w14:paraId="68EDF827" w14:textId="77777777" w:rsidR="00000000" w:rsidRDefault="00E62159">
      <w:pPr>
        <w:pStyle w:val="point"/>
        <w:divId w:val="1380277741"/>
      </w:pPr>
      <w:bookmarkStart w:id="91" w:name="a537"/>
      <w:bookmarkEnd w:id="91"/>
      <w:r>
        <w:t>2. Ходатайство о восста</w:t>
      </w:r>
      <w:r>
        <w:t>новлении пропущенного срока может быть подано заявителем в патентный орган не позднее трех месяцев со дня истечения соответствующего пропущенного срока. Ходатайство о восстановлении пропущенного срока подается одновременно либо с ответом на запрос патентно</w:t>
      </w:r>
      <w:r>
        <w:t xml:space="preserve">го органа, предусмотренным </w:t>
      </w:r>
      <w:hyperlink w:anchor="a512" w:tooltip="+" w:history="1">
        <w:r>
          <w:rPr>
            <w:rStyle w:val="a3"/>
          </w:rPr>
          <w:t>пунктом 2</w:t>
        </w:r>
      </w:hyperlink>
      <w:r>
        <w:t xml:space="preserve"> статьи 9 и </w:t>
      </w:r>
      <w:hyperlink w:anchor="a186" w:tooltip="+" w:history="1">
        <w:r>
          <w:rPr>
            <w:rStyle w:val="a3"/>
          </w:rPr>
          <w:t>пунктом 3</w:t>
        </w:r>
      </w:hyperlink>
      <w:r>
        <w:t xml:space="preserve"> статьи 10 настоящего Закона, либо с подачей ходатайства о проведении повторной экспертизы заявленного обозначения, предусмотренног</w:t>
      </w:r>
      <w:r>
        <w:t xml:space="preserve">о </w:t>
      </w:r>
      <w:hyperlink w:anchor="a199" w:tooltip="+" w:history="1">
        <w:r>
          <w:rPr>
            <w:rStyle w:val="a3"/>
          </w:rPr>
          <w:t>пунктом 6</w:t>
        </w:r>
      </w:hyperlink>
      <w:r>
        <w:t xml:space="preserve"> статьи 10 настоящего Закона, либо с подачей жалобы в Апелляционный совет в соответствии с </w:t>
      </w:r>
      <w:hyperlink w:anchor="a497" w:tooltip="+" w:history="1">
        <w:r>
          <w:rPr>
            <w:rStyle w:val="a3"/>
          </w:rPr>
          <w:t>пунктом 1</w:t>
        </w:r>
      </w:hyperlink>
      <w:r>
        <w:t xml:space="preserve"> статьи 11 настоящего Закона.</w:t>
      </w:r>
    </w:p>
    <w:p w14:paraId="0C55D433" w14:textId="77777777" w:rsidR="00000000" w:rsidRDefault="00E62159">
      <w:pPr>
        <w:pStyle w:val="point"/>
        <w:divId w:val="1380277741"/>
      </w:pPr>
      <w:r>
        <w:t xml:space="preserve">3. При восстановлении по ходатайству заявителя </w:t>
      </w:r>
      <w:r>
        <w:t xml:space="preserve">сроков, предусмотренных </w:t>
      </w:r>
      <w:hyperlink w:anchor="a512" w:tooltip="+" w:history="1">
        <w:r>
          <w:rPr>
            <w:rStyle w:val="a3"/>
          </w:rPr>
          <w:t>пунктом 2</w:t>
        </w:r>
      </w:hyperlink>
      <w:r>
        <w:t xml:space="preserve"> статьи 9 и </w:t>
      </w:r>
      <w:hyperlink w:anchor="a186" w:tooltip="+" w:history="1">
        <w:r>
          <w:rPr>
            <w:rStyle w:val="a3"/>
          </w:rPr>
          <w:t>пунктом 3</w:t>
        </w:r>
      </w:hyperlink>
      <w:r>
        <w:t xml:space="preserve"> статьи 10 настоящего Закона, патентным органом отменяется ранее принятое решение.</w:t>
      </w:r>
    </w:p>
    <w:p w14:paraId="53BA6ECF" w14:textId="77777777" w:rsidR="00000000" w:rsidRDefault="00E62159">
      <w:pPr>
        <w:pStyle w:val="article"/>
        <w:divId w:val="1380277741"/>
      </w:pPr>
      <w:bookmarkStart w:id="92" w:name="a310"/>
      <w:bookmarkEnd w:id="92"/>
      <w:r>
        <w:t>Статья 15. Публикация сведений о регистрации</w:t>
      </w:r>
    </w:p>
    <w:p w14:paraId="3239E393" w14:textId="77777777" w:rsidR="00000000" w:rsidRDefault="00E62159">
      <w:pPr>
        <w:pStyle w:val="newncpi"/>
        <w:divId w:val="1380277741"/>
      </w:pPr>
      <w:r>
        <w:t>Сведен</w:t>
      </w:r>
      <w:r>
        <w:t xml:space="preserve">ия, относящиеся к регистрации товарного знака и внесенные в Реестр в соответствии со </w:t>
      </w:r>
      <w:hyperlink w:anchor="a11" w:tooltip="+" w:history="1">
        <w:r>
          <w:rPr>
            <w:rStyle w:val="a3"/>
          </w:rPr>
          <w:t>статьей 12</w:t>
        </w:r>
      </w:hyperlink>
      <w:r>
        <w:t xml:space="preserve"> настоящего Закона, публикуются в официальном издании патентного органа (далее – официальный бюллетень) в течение двух месяцев п</w:t>
      </w:r>
      <w:r>
        <w:t>осле даты регистрации товарного знака в Реестре или даты внесения в Реестр изменений или исправлений.</w:t>
      </w:r>
    </w:p>
    <w:p w14:paraId="71DC5936" w14:textId="77777777" w:rsidR="00000000" w:rsidRDefault="00E62159">
      <w:pPr>
        <w:pStyle w:val="article"/>
        <w:divId w:val="1380277741"/>
      </w:pPr>
      <w:bookmarkStart w:id="93" w:name="a489"/>
      <w:bookmarkEnd w:id="93"/>
      <w:r>
        <w:t>Статья 16. Регистрация товарного знака в иностранных государствах, международная регистрация</w:t>
      </w:r>
    </w:p>
    <w:p w14:paraId="2D577284" w14:textId="77777777" w:rsidR="00000000" w:rsidRDefault="00E62159">
      <w:pPr>
        <w:pStyle w:val="point"/>
        <w:divId w:val="1380277741"/>
      </w:pPr>
      <w:bookmarkStart w:id="94" w:name="a548"/>
      <w:bookmarkEnd w:id="94"/>
      <w:r>
        <w:t>1. Физические лица и организации Республики Беларусь имеют пр</w:t>
      </w:r>
      <w:r>
        <w:t>аво на регистрацию товарного знака в иностранном государстве и (или) на его международную регистрацию.</w:t>
      </w:r>
    </w:p>
    <w:p w14:paraId="0ED0FC36" w14:textId="77777777" w:rsidR="00000000" w:rsidRDefault="00E62159">
      <w:pPr>
        <w:pStyle w:val="point"/>
        <w:divId w:val="1380277741"/>
      </w:pPr>
      <w:r>
        <w:t xml:space="preserve">2. Заявка на международную регистрацию товарного знака, оформленная в соответствии с международными договорами Республики Беларусь, подается в патентный </w:t>
      </w:r>
      <w:r>
        <w:t>орган в соответствии с международными договорами Республики Беларусь.</w:t>
      </w:r>
    </w:p>
    <w:p w14:paraId="02685752" w14:textId="77777777" w:rsidR="00000000" w:rsidRDefault="00E62159">
      <w:pPr>
        <w:pStyle w:val="newncpi"/>
        <w:divId w:val="1380277741"/>
      </w:pPr>
      <w:r>
        <w:t>Заявка на международную регистрацию товарного знака подается на основании регистрации товарного знака в Республике Беларусь и (или) заявки, поданной в патентный орган, в отношении которой вынесено решение о принятии заявки к рассмотрению.</w:t>
      </w:r>
    </w:p>
    <w:p w14:paraId="77EAA500" w14:textId="22A99F6F" w:rsidR="00000000" w:rsidRDefault="00E62159">
      <w:pPr>
        <w:pStyle w:val="newncpi"/>
        <w:divId w:val="1380277741"/>
      </w:pPr>
      <w:r>
        <w:t>В патентный орган</w:t>
      </w:r>
      <w:r>
        <w:t xml:space="preserve"> подаются заявления о территориальном расширении международной регистрации, об отказе от охраны по международной регистрации, об аннулировании международной регистрации по формам, установленным Международным бюро Всемирной организации интеллектуальной собс</w:t>
      </w:r>
      <w:r>
        <w:t xml:space="preserve">твенности в отношении стран, не являющихся участницами </w:t>
      </w:r>
      <w:hyperlink r:id="rId73" w:anchor="a34" w:tooltip="+" w:history="1">
        <w:r>
          <w:rPr>
            <w:rStyle w:val="a3"/>
          </w:rPr>
          <w:t>Протокола</w:t>
        </w:r>
      </w:hyperlink>
      <w:r>
        <w:t xml:space="preserve"> к Мадридскому соглашению о международной регистрации знаков от 28 июня 1989 года.</w:t>
      </w:r>
    </w:p>
    <w:p w14:paraId="7FC8E463" w14:textId="3AEB7E57" w:rsidR="00000000" w:rsidRDefault="00E62159">
      <w:pPr>
        <w:pStyle w:val="newncpi"/>
        <w:divId w:val="1380277741"/>
      </w:pPr>
      <w:r>
        <w:t>В патентный орган подаются также заявления о разделении м</w:t>
      </w:r>
      <w:r>
        <w:t>еждународных регистраций, содержащих указание Республики Беларусь в соответствии с </w:t>
      </w:r>
      <w:hyperlink r:id="rId74" w:anchor="a34" w:tooltip="+" w:history="1">
        <w:r>
          <w:rPr>
            <w:rStyle w:val="a3"/>
          </w:rPr>
          <w:t>Протоколом</w:t>
        </w:r>
      </w:hyperlink>
      <w:r>
        <w:t xml:space="preserve"> к Мадридскому соглашению о международной регистрации знаков от 28 июня 1989 года.</w:t>
      </w:r>
    </w:p>
    <w:p w14:paraId="58EEB6C1" w14:textId="77777777" w:rsidR="00000000" w:rsidRDefault="00E62159">
      <w:pPr>
        <w:pStyle w:val="point"/>
        <w:divId w:val="1380277741"/>
      </w:pPr>
      <w:r>
        <w:t>3. Расходы, связанные с реги</w:t>
      </w:r>
      <w:r>
        <w:t>страцией товарного знака в иностранном государстве и международной регистрацией, несут заявитель или по соглашению с ним иное лицо.</w:t>
      </w:r>
    </w:p>
    <w:p w14:paraId="58E5EFA4" w14:textId="77777777" w:rsidR="00000000" w:rsidRDefault="00E62159">
      <w:pPr>
        <w:pStyle w:val="article"/>
        <w:divId w:val="1380277741"/>
      </w:pPr>
      <w:bookmarkStart w:id="95" w:name="a490"/>
      <w:bookmarkEnd w:id="95"/>
      <w:r>
        <w:t>Статья 16</w:t>
      </w:r>
      <w:r>
        <w:rPr>
          <w:vertAlign w:val="superscript"/>
        </w:rPr>
        <w:t>1</w:t>
      </w:r>
      <w:r>
        <w:t xml:space="preserve">. Преобразование международной регистрации в национальную заявку. Замена национальной регистрации товарного знака </w:t>
      </w:r>
      <w:r>
        <w:t>международной регистрацией</w:t>
      </w:r>
    </w:p>
    <w:p w14:paraId="08274524" w14:textId="77777777" w:rsidR="00000000" w:rsidRDefault="00E62159">
      <w:pPr>
        <w:pStyle w:val="point"/>
        <w:divId w:val="1380277741"/>
      </w:pPr>
      <w:bookmarkStart w:id="96" w:name="a543"/>
      <w:bookmarkEnd w:id="96"/>
      <w:r>
        <w:t xml:space="preserve">1. В случаях, установленных международными договорами Республики Беларусь, международная регистрация товарного знака, в отношении которого испрашивается правовая охрана на территории Республики Беларусь, по ходатайству владельца </w:t>
      </w:r>
      <w:r>
        <w:t>этого товарного знака, поданному в патентный орган, может быть преобразована в национальную заявку. При этом приоритет товарного знака может быть установлен по дате международной регистрации, либо по дате внесения записи о территориальном расширении междун</w:t>
      </w:r>
      <w:r>
        <w:t>ародной регистрации на Республику Беларусь, либо по дате приоритета международной регистрации в соответствии с международными договорами Республики Беларусь.</w:t>
      </w:r>
    </w:p>
    <w:p w14:paraId="65943265" w14:textId="77777777" w:rsidR="00000000" w:rsidRDefault="00E62159">
      <w:pPr>
        <w:pStyle w:val="newncpi"/>
        <w:divId w:val="1380277741"/>
      </w:pPr>
      <w:r>
        <w:t>Национальная заявка, поданная в рамках преобразования, должна быть оформлена в соответствии с треб</w:t>
      </w:r>
      <w:r>
        <w:t xml:space="preserve">ованиями, установленными </w:t>
      </w:r>
      <w:hyperlink w:anchor="a505" w:tooltip="+" w:history="1">
        <w:r>
          <w:rPr>
            <w:rStyle w:val="a3"/>
          </w:rPr>
          <w:t>пунктом 4</w:t>
        </w:r>
      </w:hyperlink>
      <w:r>
        <w:t xml:space="preserve"> статьи 6 настоящего Закона. К такой заявке прилагаются документы, предусмотренные пунктами </w:t>
      </w:r>
      <w:hyperlink w:anchor="a513" w:tooltip="+" w:history="1">
        <w:r>
          <w:rPr>
            <w:rStyle w:val="a3"/>
          </w:rPr>
          <w:t>5</w:t>
        </w:r>
      </w:hyperlink>
      <w:r>
        <w:t xml:space="preserve"> и 6 статьи 6 настоящего Закона.</w:t>
      </w:r>
    </w:p>
    <w:p w14:paraId="015E2F00" w14:textId="77777777" w:rsidR="00000000" w:rsidRDefault="00E62159">
      <w:pPr>
        <w:pStyle w:val="point"/>
        <w:divId w:val="1380277741"/>
      </w:pPr>
      <w:r>
        <w:t xml:space="preserve">2. В случаях, установленных </w:t>
      </w:r>
      <w:r>
        <w:t>международными договорами Республики Беларусь, по ходатайству владельца товарного знака, поданному в патентный орган, а также при условии уплаты патентной пошлины в установленном размере национальная регистрация товарного знака может быть заменена междунар</w:t>
      </w:r>
      <w:r>
        <w:t>одной регистрацией, если указанные регистрации осуществлены на одно и то же лицо. Замена национальной регистрации товарного знака международной регистрацией не влечет прекращения действия национальной регистрации товарного знака и не затрагивает прав владе</w:t>
      </w:r>
      <w:r>
        <w:t>льца товарного знака, приобретенных в силу международной регистрации.</w:t>
      </w:r>
    </w:p>
    <w:p w14:paraId="153DD278" w14:textId="77777777" w:rsidR="00000000" w:rsidRDefault="00E62159">
      <w:pPr>
        <w:pStyle w:val="article"/>
        <w:divId w:val="1380277741"/>
      </w:pPr>
      <w:bookmarkStart w:id="97" w:name="a312"/>
      <w:bookmarkEnd w:id="97"/>
      <w:r>
        <w:t>Статья 17. Исключена.</w:t>
      </w:r>
    </w:p>
    <w:p w14:paraId="7FBFF34C" w14:textId="77777777" w:rsidR="00000000" w:rsidRDefault="00E62159">
      <w:pPr>
        <w:pStyle w:val="zagrazdel"/>
        <w:divId w:val="1380277741"/>
      </w:pPr>
      <w:bookmarkStart w:id="98" w:name="a417"/>
      <w:bookmarkEnd w:id="98"/>
      <w:r>
        <w:t>РАЗДЕЛ I</w:t>
      </w:r>
      <w:r>
        <w:rPr>
          <w:vertAlign w:val="superscript"/>
        </w:rPr>
        <w:t>1</w:t>
      </w:r>
      <w:r>
        <w:br/>
        <w:t>ОБЩЕИЗВЕСТНЫЙ ТОВАРНЫЙ ЗНАК</w:t>
      </w:r>
    </w:p>
    <w:p w14:paraId="01E5AEAD" w14:textId="77777777" w:rsidR="00000000" w:rsidRDefault="00E62159">
      <w:pPr>
        <w:pStyle w:val="article"/>
        <w:divId w:val="1380277741"/>
      </w:pPr>
      <w:bookmarkStart w:id="99" w:name="a418"/>
      <w:bookmarkEnd w:id="99"/>
      <w:r>
        <w:t>Статья 17</w:t>
      </w:r>
      <w:r>
        <w:rPr>
          <w:vertAlign w:val="superscript"/>
        </w:rPr>
        <w:t>1</w:t>
      </w:r>
      <w:r>
        <w:t>. Общеизвестный товарный знак</w:t>
      </w:r>
    </w:p>
    <w:p w14:paraId="636AC8AF" w14:textId="77777777" w:rsidR="00000000" w:rsidRDefault="00E62159">
      <w:pPr>
        <w:pStyle w:val="point"/>
        <w:divId w:val="1380277741"/>
      </w:pPr>
      <w:bookmarkStart w:id="100" w:name="a428"/>
      <w:bookmarkEnd w:id="100"/>
      <w:r>
        <w:t>1. По заявлению лица, поданному в Апелляционный совет, его товарный знак или обозначен</w:t>
      </w:r>
      <w:r>
        <w:t>ие, используемое в качестве товарного знака, могут быть признаны общеизвестным в Республике Беларусь товарным знаком (далее – общеизвестный товарный знак) и зарегистрированы, если эти товарный знак или обозначение в результате интенсивного использования за</w:t>
      </w:r>
      <w:r>
        <w:t>явителем стали на указанную в заявлении дату широко известны в Республике Беларусь среди соответствующих потребителей в отношении товаров заявителя.</w:t>
      </w:r>
    </w:p>
    <w:p w14:paraId="12A1D75E" w14:textId="77777777" w:rsidR="00000000" w:rsidRDefault="00E62159">
      <w:pPr>
        <w:pStyle w:val="newncpi"/>
        <w:divId w:val="1380277741"/>
      </w:pPr>
      <w:r>
        <w:t>Под обозначением, используемым в качестве товарного знака, понимается обозначение, соответствующее требован</w:t>
      </w:r>
      <w:r>
        <w:t xml:space="preserve">иям </w:t>
      </w:r>
      <w:hyperlink w:anchor="a255" w:tooltip="+" w:history="1">
        <w:r>
          <w:rPr>
            <w:rStyle w:val="a3"/>
          </w:rPr>
          <w:t>статьи 1</w:t>
        </w:r>
      </w:hyperlink>
      <w:r>
        <w:t xml:space="preserve"> настоящего Закона и используемое в качестве товарного знака, но не имеющее правовой охраны на территории Республики Беларусь.</w:t>
      </w:r>
    </w:p>
    <w:p w14:paraId="65CFE9F1" w14:textId="77777777" w:rsidR="00000000" w:rsidRDefault="00E62159">
      <w:pPr>
        <w:pStyle w:val="point"/>
        <w:divId w:val="1380277741"/>
      </w:pPr>
      <w:r>
        <w:t xml:space="preserve">2. Общеизвестному товарному знаку предоставляется правовая охрана, предусмотренная </w:t>
      </w:r>
      <w:r>
        <w:t>настоящим Законом.</w:t>
      </w:r>
    </w:p>
    <w:p w14:paraId="744EB69D" w14:textId="77777777" w:rsidR="00000000" w:rsidRDefault="00E62159">
      <w:pPr>
        <w:pStyle w:val="point"/>
        <w:divId w:val="1380277741"/>
      </w:pPr>
      <w:r>
        <w:t>3. Правовая охрана общеизвестного товарного знака действует бессрочно.</w:t>
      </w:r>
    </w:p>
    <w:p w14:paraId="0AC08CBD" w14:textId="77777777" w:rsidR="00000000" w:rsidRDefault="00E62159">
      <w:pPr>
        <w:pStyle w:val="article"/>
        <w:divId w:val="1380277741"/>
      </w:pPr>
      <w:bookmarkStart w:id="101" w:name="a419"/>
      <w:bookmarkEnd w:id="101"/>
      <w:r>
        <w:t>Статья 17</w:t>
      </w:r>
      <w:r>
        <w:rPr>
          <w:vertAlign w:val="superscript"/>
        </w:rPr>
        <w:t>2</w:t>
      </w:r>
      <w:r>
        <w:t>. Признание товарного знака общеизвестным</w:t>
      </w:r>
    </w:p>
    <w:p w14:paraId="17E3F120" w14:textId="77777777" w:rsidR="00000000" w:rsidRDefault="00E62159">
      <w:pPr>
        <w:pStyle w:val="point"/>
        <w:divId w:val="1380277741"/>
      </w:pPr>
      <w:r>
        <w:t>1. Товарный знак или обозначение, используемое в качестве товарного знака, признаются общеизвестным товарным знако</w:t>
      </w:r>
      <w:r>
        <w:t xml:space="preserve">м по решению Апелляционного совета, принятому с учетом положений </w:t>
      </w:r>
      <w:hyperlink w:anchor="a428" w:tooltip="+" w:history="1">
        <w:r>
          <w:rPr>
            <w:rStyle w:val="a3"/>
          </w:rPr>
          <w:t>пункта 1</w:t>
        </w:r>
      </w:hyperlink>
      <w:r>
        <w:t xml:space="preserve"> статьи 17</w:t>
      </w:r>
      <w:r>
        <w:rPr>
          <w:vertAlign w:val="superscript"/>
        </w:rPr>
        <w:t>1</w:t>
      </w:r>
      <w:r>
        <w:t xml:space="preserve"> настоящего Закона.</w:t>
      </w:r>
    </w:p>
    <w:p w14:paraId="1EA61086" w14:textId="59927C79" w:rsidR="00000000" w:rsidRDefault="00E62159">
      <w:pPr>
        <w:pStyle w:val="newncpi"/>
        <w:divId w:val="1380277741"/>
      </w:pPr>
      <w:bookmarkStart w:id="102" w:name="a596"/>
      <w:bookmarkEnd w:id="102"/>
      <w:r>
        <w:t>Требования к заявлению о признании товарного знака общеизвестным товарным знаком в Республике Беларусь и прилагаемым к</w:t>
      </w:r>
      <w:r>
        <w:t xml:space="preserve"> нему документам, </w:t>
      </w:r>
      <w:hyperlink r:id="rId75" w:anchor="a2" w:tooltip="+" w:history="1">
        <w:r>
          <w:rPr>
            <w:rStyle w:val="a3"/>
          </w:rPr>
          <w:t>порядок</w:t>
        </w:r>
      </w:hyperlink>
      <w:r>
        <w:t xml:space="preserve"> его рассмотрения Апелляционным советом и вынесения решения по </w:t>
      </w:r>
      <w:r>
        <w:t>результатам такого рассмотрения устанавливаются Советом Министров Республики Беларусь.</w:t>
      </w:r>
    </w:p>
    <w:p w14:paraId="63D4AB7C" w14:textId="77777777" w:rsidR="00000000" w:rsidRDefault="00E62159">
      <w:pPr>
        <w:pStyle w:val="point"/>
        <w:divId w:val="1380277741"/>
      </w:pPr>
      <w:r>
        <w:t>2. На основании решения о признании товарного знака или обозначения, используемого в качестве товарного знака, общеизвестным товарным знаком патентный орган вносит сведе</w:t>
      </w:r>
      <w:r>
        <w:t>ния, относящиеся к общеизвестному товарному знаку, в перечень общеизвестных в Республике Беларусь товарных знаков (далее – перечень общеизвестных товарных знаков). Состав сведений, вносимых в перечень общеизвестных товарных знаков, определяется патентным о</w:t>
      </w:r>
      <w:r>
        <w:t>рганом.</w:t>
      </w:r>
    </w:p>
    <w:p w14:paraId="70C3A6D6" w14:textId="77777777" w:rsidR="00000000" w:rsidRDefault="00E62159">
      <w:pPr>
        <w:pStyle w:val="newncpi"/>
        <w:divId w:val="1380277741"/>
      </w:pPr>
      <w:r>
        <w:t>По заявлению любого лица патентный орган предоставляет выписку из перечня общеизвестных товарных знаков.</w:t>
      </w:r>
    </w:p>
    <w:p w14:paraId="1CE44413" w14:textId="77777777" w:rsidR="00000000" w:rsidRDefault="00E62159">
      <w:pPr>
        <w:pStyle w:val="point"/>
        <w:divId w:val="1380277741"/>
      </w:pPr>
      <w:r>
        <w:t>3. Выдача свидетельства на общеизвестный товарный знак лицу, подавшему заявление в Апелляционный совет о признании его товарного знака или обоз</w:t>
      </w:r>
      <w:r>
        <w:t>начения, используемого в качестве товарного знака, общеизвестным товарным знаком, производится патентным органом в течение одного месяца с даты внесения сведений в перечень общеизвестных товарных знаков.</w:t>
      </w:r>
    </w:p>
    <w:p w14:paraId="7C1448C4" w14:textId="77777777" w:rsidR="00000000" w:rsidRDefault="00E62159">
      <w:pPr>
        <w:pStyle w:val="point"/>
        <w:divId w:val="1380277741"/>
      </w:pPr>
      <w:r>
        <w:t>4. Сведения, внесенные в перечень общеизвестных това</w:t>
      </w:r>
      <w:r>
        <w:t>рных знаков, публикуются в официальном бюллетене в течение двух месяцев с даты их внесения в этот перечень.</w:t>
      </w:r>
    </w:p>
    <w:p w14:paraId="31388C6D" w14:textId="77777777" w:rsidR="00000000" w:rsidRDefault="00E62159">
      <w:pPr>
        <w:pStyle w:val="point"/>
        <w:divId w:val="1380277741"/>
      </w:pPr>
      <w:bookmarkStart w:id="103" w:name="a578"/>
      <w:bookmarkEnd w:id="103"/>
      <w:r>
        <w:t>5. Решение Апелляционного совета, принятое по результатам рассмотрения заявления о признании товарного знака или обозначения, используемого в качест</w:t>
      </w:r>
      <w:r>
        <w:t>ве товарного знака, общеизвестным товарным знаком, может быть обжаловано в Верховный Суд Республики Беларусь лицом, подавшим указанное заявление, в течение шести месяцев с даты получения этого решения или иным лицом в течение шести месяцев с даты публикаци</w:t>
      </w:r>
      <w:r>
        <w:t>и сведений, относящихся к этому общеизвестному товарному знаку, в официальном бюллетене.</w:t>
      </w:r>
    </w:p>
    <w:p w14:paraId="617009F0" w14:textId="77777777" w:rsidR="00000000" w:rsidRDefault="00E62159">
      <w:pPr>
        <w:pStyle w:val="zagrazdel"/>
        <w:divId w:val="1380277741"/>
      </w:pPr>
      <w:bookmarkStart w:id="104" w:name="a92"/>
      <w:bookmarkEnd w:id="104"/>
      <w:r>
        <w:t>РАЗДЕЛ II</w:t>
      </w:r>
      <w:r>
        <w:br/>
        <w:t>КОЛЛЕКТИВНЫЙ ЗНАК</w:t>
      </w:r>
    </w:p>
    <w:p w14:paraId="223A1BF3" w14:textId="77777777" w:rsidR="00000000" w:rsidRDefault="00E62159">
      <w:pPr>
        <w:pStyle w:val="article"/>
        <w:divId w:val="1380277741"/>
      </w:pPr>
      <w:bookmarkStart w:id="105" w:name="a481"/>
      <w:bookmarkEnd w:id="105"/>
      <w:r>
        <w:t>Статья 18. Право на коллективный знак</w:t>
      </w:r>
    </w:p>
    <w:p w14:paraId="2A4EF200" w14:textId="77777777" w:rsidR="00000000" w:rsidRDefault="00E62159">
      <w:pPr>
        <w:pStyle w:val="newncpi"/>
        <w:divId w:val="1380277741"/>
      </w:pPr>
      <w:r>
        <w:t>Объединение лиц, создание и деятельность которого не противоречат законодательству государства, в кот</w:t>
      </w:r>
      <w:r>
        <w:t>ором оно создано, вправе зарегистрировать в Республике Беларусь коллективный знак, предназначенный для обозначения производимых и (или) реализуемых этими лицами товаров, выполняемых работ и (или) оказываемых услуг, обладающих едиными качественными или иным</w:t>
      </w:r>
      <w:r>
        <w:t>и общими характеристиками.</w:t>
      </w:r>
    </w:p>
    <w:p w14:paraId="31A6B0BC" w14:textId="77777777" w:rsidR="00000000" w:rsidRDefault="00E62159">
      <w:pPr>
        <w:pStyle w:val="article"/>
        <w:divId w:val="1380277741"/>
      </w:pPr>
      <w:bookmarkStart w:id="106" w:name="a314"/>
      <w:bookmarkEnd w:id="106"/>
      <w:r>
        <w:t>Статья 19. Регистрация и использование коллективного знака</w:t>
      </w:r>
    </w:p>
    <w:p w14:paraId="62D6E1C1" w14:textId="77777777" w:rsidR="00000000" w:rsidRDefault="00E62159">
      <w:pPr>
        <w:pStyle w:val="point"/>
        <w:divId w:val="1380277741"/>
      </w:pPr>
      <w:r>
        <w:t>1. К заявке на коллективный знак прилагается положение о коллективном знаке, которое содержит наименование лица, уполномоченного подавать заявку на регистрацию коллективн</w:t>
      </w:r>
      <w:r>
        <w:t xml:space="preserve">ого знака, перечень лиц, имеющих право на использование этого знака, цель его регистрации, перечень и единые качественные или иные общие характеристики товаров, которые будут обозначаться коллективным знаком, условия его использования, порядок контроля за </w:t>
      </w:r>
      <w:r>
        <w:t>его использованием, ответственность за нарушение положения о коллективном знаке.</w:t>
      </w:r>
    </w:p>
    <w:p w14:paraId="689F9190" w14:textId="77777777" w:rsidR="00000000" w:rsidRDefault="00E62159">
      <w:pPr>
        <w:pStyle w:val="point"/>
        <w:divId w:val="1380277741"/>
      </w:pPr>
      <w:r>
        <w:t>2. </w:t>
      </w:r>
      <w:r>
        <w:t xml:space="preserve">В Реестр и свидетельство на коллективный знак в дополнение к сведениям, предусмотренным </w:t>
      </w:r>
      <w:hyperlink w:anchor="a592" w:tooltip="+" w:history="1">
        <w:r>
          <w:rPr>
            <w:rStyle w:val="a3"/>
          </w:rPr>
          <w:t>пунктом 1</w:t>
        </w:r>
      </w:hyperlink>
      <w:r>
        <w:t xml:space="preserve"> статьи 12 настоящего Закона, вносятся сведения о лицах, имеющих право на использование коллективного знака. Эти сведения, а </w:t>
      </w:r>
      <w:r>
        <w:t>также выписка из положения о коллективном знаке, касающаяся единых качественных или иных общих характеристик товаров, для которых этот знак зарегистрирован, публикуются патентным органом в официальном бюллетене. Лицо, указанное в свидетельстве на коллектив</w:t>
      </w:r>
      <w:r>
        <w:t>ный знак в качестве его владельца, уведомляет патентный орган об изменениях в положении о коллективном знаке.</w:t>
      </w:r>
    </w:p>
    <w:p w14:paraId="4CA02318" w14:textId="77777777" w:rsidR="00000000" w:rsidRDefault="00E62159">
      <w:pPr>
        <w:pStyle w:val="point"/>
        <w:divId w:val="1380277741"/>
      </w:pPr>
      <w:bookmarkStart w:id="107" w:name="a297"/>
      <w:bookmarkEnd w:id="107"/>
      <w:r>
        <w:t>3. Коллективный знак и право на его использование не могут быть переданы.</w:t>
      </w:r>
    </w:p>
    <w:p w14:paraId="366F2B22" w14:textId="77777777" w:rsidR="00000000" w:rsidRDefault="00E62159">
      <w:pPr>
        <w:pStyle w:val="newncpi"/>
        <w:divId w:val="1380277741"/>
      </w:pPr>
      <w:r>
        <w:t>В случае использования коллективного знака на товарах, не обладающих еди</w:t>
      </w:r>
      <w:r>
        <w:t>ными качественными или иными общими характеристиками, действие его регистрации может быть прекращено досрочно (полностью или частично) на основании решения Верховного Суда Республики Беларусь, принятого по заявлению любого лица.</w:t>
      </w:r>
    </w:p>
    <w:p w14:paraId="61D681E7" w14:textId="730EC80E" w:rsidR="00000000" w:rsidRDefault="00E62159">
      <w:pPr>
        <w:pStyle w:val="point"/>
        <w:divId w:val="1380277741"/>
      </w:pPr>
      <w:bookmarkStart w:id="108" w:name="a459"/>
      <w:bookmarkEnd w:id="108"/>
      <w:r>
        <w:t>4. Коллективный знак или за</w:t>
      </w:r>
      <w:r>
        <w:t xml:space="preserve">явка на его регистрацию могут быть преобразованы соответственно в товарный знак одного из лиц, имевших право на его использование в соответствии с положением о коллективном знаке, либо в заявку на его регистрацию. </w:t>
      </w:r>
      <w:hyperlink r:id="rId76" w:anchor="a1" w:tooltip="+" w:history="1">
        <w:r>
          <w:rPr>
            <w:rStyle w:val="a3"/>
          </w:rPr>
          <w:t>Порядок</w:t>
        </w:r>
      </w:hyperlink>
      <w:r>
        <w:t xml:space="preserve"> такого преобразования устанавливается Советом Министров Республики Беларусь.</w:t>
      </w:r>
    </w:p>
    <w:p w14:paraId="7D4270DA" w14:textId="77777777" w:rsidR="00000000" w:rsidRDefault="00E62159">
      <w:pPr>
        <w:pStyle w:val="zagrazdel"/>
        <w:divId w:val="1380277741"/>
      </w:pPr>
      <w:bookmarkStart w:id="109" w:name="a315"/>
      <w:bookmarkEnd w:id="109"/>
      <w:r>
        <w:t>РАЗДЕЛ III</w:t>
      </w:r>
      <w:r>
        <w:br/>
        <w:t>ИСПОЛЬЗОВАНИЕ ТОВАРНОГО ЗНАКА</w:t>
      </w:r>
    </w:p>
    <w:p w14:paraId="78F057A6" w14:textId="77777777" w:rsidR="00000000" w:rsidRDefault="00E62159">
      <w:pPr>
        <w:pStyle w:val="article"/>
        <w:divId w:val="1380277741"/>
      </w:pPr>
      <w:bookmarkStart w:id="110" w:name="a483"/>
      <w:bookmarkEnd w:id="110"/>
      <w:r>
        <w:t>Статья 20. Использование товарного знака и последствия его неиспользования</w:t>
      </w:r>
    </w:p>
    <w:p w14:paraId="375F7045" w14:textId="77777777" w:rsidR="00000000" w:rsidRDefault="00E62159">
      <w:pPr>
        <w:pStyle w:val="point"/>
        <w:divId w:val="1380277741"/>
      </w:pPr>
      <w:bookmarkStart w:id="111" w:name="a508"/>
      <w:bookmarkEnd w:id="111"/>
      <w:r>
        <w:t>1. Использование товарного знака для индивидуа</w:t>
      </w:r>
      <w:r>
        <w:t>лизации товаров, в отношении которых зарегистрирован товарный знак, осуществляется в том числе путем применения товарного знака:</w:t>
      </w:r>
    </w:p>
    <w:p w14:paraId="6362CF5F" w14:textId="77777777" w:rsidR="00000000" w:rsidRDefault="00E62159">
      <w:pPr>
        <w:pStyle w:val="underpoint"/>
        <w:divId w:val="1380277741"/>
      </w:pPr>
      <w:bookmarkStart w:id="112" w:name="a581"/>
      <w:bookmarkEnd w:id="112"/>
      <w:r>
        <w:t>1.1. на товарах, которые производятся, предлагаются к продаже, продаются или иным образом вводятся в гражданский оборот, хранят</w:t>
      </w:r>
      <w:r>
        <w:t>ся, перевозятся или ввозятся на территорию Республики Беларусь в целях введения в гражданский оборот, а также на этикетках, упаковках таких товаров;</w:t>
      </w:r>
    </w:p>
    <w:p w14:paraId="60BA5437" w14:textId="77777777" w:rsidR="00000000" w:rsidRDefault="00E62159">
      <w:pPr>
        <w:pStyle w:val="underpoint"/>
        <w:divId w:val="1380277741"/>
      </w:pPr>
      <w:r>
        <w:t>1.2. на документации, связанной с введением товаров в гражданский оборот;</w:t>
      </w:r>
    </w:p>
    <w:p w14:paraId="673DA09D" w14:textId="77777777" w:rsidR="00000000" w:rsidRDefault="00E62159">
      <w:pPr>
        <w:pStyle w:val="underpoint"/>
        <w:divId w:val="1380277741"/>
      </w:pPr>
      <w:r>
        <w:t>1.3. при выполнении работ и (или)</w:t>
      </w:r>
      <w:r>
        <w:t xml:space="preserve"> оказании услуг;</w:t>
      </w:r>
    </w:p>
    <w:p w14:paraId="424790AF" w14:textId="77777777" w:rsidR="00000000" w:rsidRDefault="00E62159">
      <w:pPr>
        <w:pStyle w:val="underpoint"/>
        <w:divId w:val="1380277741"/>
      </w:pPr>
      <w:bookmarkStart w:id="113" w:name="a580"/>
      <w:bookmarkEnd w:id="113"/>
      <w:r>
        <w:t>1.4. в рекламе, печатных изданиях, на вывесках, при демонстрации экспонатов на выставках и ярмарках, проводимых в Республике Беларусь;</w:t>
      </w:r>
    </w:p>
    <w:p w14:paraId="4E8667C2" w14:textId="77777777" w:rsidR="00000000" w:rsidRDefault="00E62159">
      <w:pPr>
        <w:pStyle w:val="underpoint"/>
        <w:divId w:val="1380277741"/>
      </w:pPr>
      <w:bookmarkStart w:id="114" w:name="a583"/>
      <w:bookmarkEnd w:id="114"/>
      <w:r>
        <w:t>1.5. в глобальной компьютерной сети Интернет (в том числе в доменном имени, при иных способах адресации)</w:t>
      </w:r>
      <w:r>
        <w:t>.</w:t>
      </w:r>
    </w:p>
    <w:p w14:paraId="154763AF" w14:textId="77777777" w:rsidR="00000000" w:rsidRDefault="00E62159">
      <w:pPr>
        <w:pStyle w:val="point"/>
        <w:divId w:val="1380277741"/>
      </w:pPr>
      <w:bookmarkStart w:id="115" w:name="a549"/>
      <w:bookmarkEnd w:id="115"/>
      <w:r>
        <w:t>2. Использованием товарного знака может признаваться его использование с незначительными изменениями отдельных элементов, не влияющими на его различительную способность.</w:t>
      </w:r>
    </w:p>
    <w:p w14:paraId="6EC7DAC2" w14:textId="77777777" w:rsidR="00000000" w:rsidRDefault="00E62159">
      <w:pPr>
        <w:pStyle w:val="point"/>
        <w:divId w:val="1380277741"/>
      </w:pPr>
      <w:bookmarkStart w:id="116" w:name="a515"/>
      <w:bookmarkEnd w:id="116"/>
      <w:r>
        <w:t>3. Правовая охрана товарного знака может быть прекращена досрочно в отношении всех и</w:t>
      </w:r>
      <w:r>
        <w:t>ли части товаров, для индивидуализации которых товарный знак зарегистрирован, вследствие неиспользования товарного знака без уважительных причин непрерывно в течение любых трех лет после его регистрации.</w:t>
      </w:r>
    </w:p>
    <w:p w14:paraId="0420286F" w14:textId="77777777" w:rsidR="00000000" w:rsidRDefault="00E62159">
      <w:pPr>
        <w:pStyle w:val="newncpi"/>
        <w:divId w:val="1380277741"/>
      </w:pPr>
      <w:r>
        <w:t xml:space="preserve">Для целей настоящего пункта действия, совершаемые в </w:t>
      </w:r>
      <w:r>
        <w:t xml:space="preserve">соответствии с пунктами </w:t>
      </w:r>
      <w:hyperlink w:anchor="a508" w:tooltip="+" w:history="1">
        <w:r>
          <w:rPr>
            <w:rStyle w:val="a3"/>
          </w:rPr>
          <w:t>1</w:t>
        </w:r>
      </w:hyperlink>
      <w:r>
        <w:t xml:space="preserve"> и 2 настоящей статьи владельцем товарного знака или лицом, которому право использования товарного знака предоставлено на основании договора, либо другим лицом, использующим товарный знак с разреше</w:t>
      </w:r>
      <w:r>
        <w:t>ния его владельца, и не связанные непосредственно с введением товаров в гражданский оборот, не могут быть признаны использованием товарного знака.</w:t>
      </w:r>
    </w:p>
    <w:p w14:paraId="60BBE9C9" w14:textId="77777777" w:rsidR="00000000" w:rsidRDefault="00E62159">
      <w:pPr>
        <w:pStyle w:val="newncpi"/>
        <w:divId w:val="1380277741"/>
      </w:pPr>
      <w:bookmarkStart w:id="117" w:name="a598"/>
      <w:bookmarkEnd w:id="117"/>
      <w:r>
        <w:t>Заявление о досрочном прекращении правовой охраны товарного знака вследствие его неиспользования может быть п</w:t>
      </w:r>
      <w:r>
        <w:t>одано любым лицом в Верховный Суд Республики Беларусь по истечении указанных трех лет при условии, что вплоть до подачи такого заявления товарный знак не использовался.</w:t>
      </w:r>
    </w:p>
    <w:p w14:paraId="2404BE74" w14:textId="77777777" w:rsidR="00000000" w:rsidRDefault="00E62159">
      <w:pPr>
        <w:pStyle w:val="newncpi"/>
        <w:divId w:val="1380277741"/>
      </w:pPr>
      <w:bookmarkStart w:id="118" w:name="a600"/>
      <w:bookmarkEnd w:id="118"/>
      <w:r>
        <w:t>При решении вопроса о досрочном прекращении правовой охраны товарного знака в связи с е</w:t>
      </w:r>
      <w:r>
        <w:t>го неиспользованием должны быть приняты во внимание представленные владельцем товарного знака доказательства того, что товарный знак не использовался по не зависящим от него обстоятельствам.</w:t>
      </w:r>
    </w:p>
    <w:p w14:paraId="650B3A56" w14:textId="77777777" w:rsidR="00000000" w:rsidRDefault="00E62159">
      <w:pPr>
        <w:pStyle w:val="point"/>
        <w:divId w:val="1380277741"/>
      </w:pPr>
      <w:r>
        <w:t>4. Лица, осуществляющие посредническую деятельность, могут на осн</w:t>
      </w:r>
      <w:r>
        <w:t>овании и в соответствии с договором использовать свой товарный знак на реализуемых ими товарах наряду с товарным знаком производителя товаров, а также помещать его вместо товарного знака производителя.</w:t>
      </w:r>
    </w:p>
    <w:p w14:paraId="7AC9D90B" w14:textId="77777777" w:rsidR="00000000" w:rsidRDefault="00E62159">
      <w:pPr>
        <w:pStyle w:val="point"/>
        <w:divId w:val="1380277741"/>
      </w:pPr>
      <w:r>
        <w:t>5. Лица, имеющие право использовать коллективный знак,</w:t>
      </w:r>
      <w:r>
        <w:t xml:space="preserve"> могут наряду с коллективным знаком использовать свои товарные знаки на производимых и (или) реализуемых ими товарах, при выполнении работ и (или) оказании услуг.</w:t>
      </w:r>
    </w:p>
    <w:p w14:paraId="2C98791A" w14:textId="77777777" w:rsidR="00000000" w:rsidRDefault="00E62159">
      <w:pPr>
        <w:pStyle w:val="article"/>
        <w:divId w:val="1380277741"/>
      </w:pPr>
      <w:bookmarkStart w:id="119" w:name="a317"/>
      <w:bookmarkEnd w:id="119"/>
      <w:r>
        <w:t>Статья 21. Предупредительная маркировка</w:t>
      </w:r>
    </w:p>
    <w:p w14:paraId="706AA8E5" w14:textId="77777777" w:rsidR="00000000" w:rsidRDefault="00E62159">
      <w:pPr>
        <w:pStyle w:val="newncpi"/>
        <w:divId w:val="1380277741"/>
      </w:pPr>
      <w:r>
        <w:t>Владелец товарного знака может проставлять рядом с то</w:t>
      </w:r>
      <w:r>
        <w:t>варным знаком предупредительную маркировку в виде латинской буквы R или R в окружности либо словесных обозначений «товарный знак» или «зарегистрированный товарный знак», указывающую на то, что применяемое обозначение является товарным знаком, зарегистриров</w:t>
      </w:r>
      <w:r>
        <w:t>анным в Республике Беларусь.</w:t>
      </w:r>
    </w:p>
    <w:p w14:paraId="46DE39D9" w14:textId="77777777" w:rsidR="00000000" w:rsidRDefault="00E62159">
      <w:pPr>
        <w:pStyle w:val="zagrazdel"/>
        <w:divId w:val="1380277741"/>
      </w:pPr>
      <w:bookmarkStart w:id="120" w:name="a318"/>
      <w:bookmarkEnd w:id="120"/>
      <w:r>
        <w:t>РАЗДЕЛ IV</w:t>
      </w:r>
      <w:r>
        <w:br/>
        <w:t>ПЕРЕДАЧА ПРАВА НА ТОВАРНЫЙ ЗНАК</w:t>
      </w:r>
    </w:p>
    <w:p w14:paraId="565E1FF5" w14:textId="77777777" w:rsidR="00000000" w:rsidRDefault="00E62159">
      <w:pPr>
        <w:pStyle w:val="article"/>
        <w:divId w:val="1380277741"/>
      </w:pPr>
      <w:bookmarkStart w:id="121" w:name="a501"/>
      <w:bookmarkEnd w:id="121"/>
      <w:r>
        <w:t>Статья 22. Уступка исключительного права на товарный знак, залог имущественных прав, удостоверяемых свидетельством на товарный знак</w:t>
      </w:r>
    </w:p>
    <w:p w14:paraId="73FCE9F2" w14:textId="77777777" w:rsidR="00000000" w:rsidRDefault="00E62159">
      <w:pPr>
        <w:pStyle w:val="point"/>
        <w:divId w:val="1380277741"/>
      </w:pPr>
      <w:bookmarkStart w:id="122" w:name="a588"/>
      <w:bookmarkEnd w:id="122"/>
      <w:r>
        <w:t>1. Исключительное право на товарный знак может быть у</w:t>
      </w:r>
      <w:r>
        <w:t>ступлено владельцем товарного знака по договору организации или физическому лицу в отношении всех или части товаров, для которых зарегистрирован товарный знак.</w:t>
      </w:r>
    </w:p>
    <w:p w14:paraId="48A7D0FD" w14:textId="77777777" w:rsidR="00000000" w:rsidRDefault="00E62159">
      <w:pPr>
        <w:pStyle w:val="point"/>
        <w:divId w:val="1380277741"/>
      </w:pPr>
      <w:bookmarkStart w:id="123" w:name="a587"/>
      <w:bookmarkEnd w:id="123"/>
      <w:r>
        <w:t>2. Уступка исключительного права на товарный знак не допускается, если она может явиться причино</w:t>
      </w:r>
      <w:r>
        <w:t>й введения в заблуждение потребителя относительно товара или его производителя.</w:t>
      </w:r>
    </w:p>
    <w:p w14:paraId="69095F49" w14:textId="2325CE81" w:rsidR="00000000" w:rsidRDefault="00E62159">
      <w:pPr>
        <w:pStyle w:val="point"/>
        <w:divId w:val="1380277741"/>
      </w:pPr>
      <w:bookmarkStart w:id="124" w:name="a524"/>
      <w:bookmarkEnd w:id="124"/>
      <w:r>
        <w:t xml:space="preserve">3. Имущественные права, удостоверяемые </w:t>
      </w:r>
      <w:hyperlink r:id="rId77" w:anchor="a5" w:tooltip="+" w:history="1">
        <w:r>
          <w:rPr>
            <w:rStyle w:val="a3"/>
          </w:rPr>
          <w:t>свидетельством</w:t>
        </w:r>
      </w:hyperlink>
      <w:r>
        <w:t xml:space="preserve"> на товарный знак, могут быть предметом залога.</w:t>
      </w:r>
    </w:p>
    <w:p w14:paraId="27996A82" w14:textId="77777777" w:rsidR="00000000" w:rsidRDefault="00E62159">
      <w:pPr>
        <w:pStyle w:val="article"/>
        <w:divId w:val="1380277741"/>
      </w:pPr>
      <w:bookmarkStart w:id="125" w:name="a491"/>
      <w:bookmarkEnd w:id="125"/>
      <w:r>
        <w:t>Статья 23. Предоставлени</w:t>
      </w:r>
      <w:r>
        <w:t>е лицензии на использование товарного знака</w:t>
      </w:r>
    </w:p>
    <w:p w14:paraId="4397C1C9" w14:textId="77777777" w:rsidR="00000000" w:rsidRDefault="00E62159">
      <w:pPr>
        <w:pStyle w:val="point"/>
        <w:divId w:val="1380277741"/>
      </w:pPr>
      <w:bookmarkStart w:id="126" w:name="a527"/>
      <w:bookmarkEnd w:id="126"/>
      <w:r>
        <w:t>1. Право на использование товарного знака может быть предоставлено владельцем товарного знака (лицензиаром) другому лицу (лицензиату) по лицензионному договору в отношении всех или части товаров, для которых заре</w:t>
      </w:r>
      <w:r>
        <w:t>гистрирован товарный знак.</w:t>
      </w:r>
    </w:p>
    <w:p w14:paraId="2FF21D94" w14:textId="77777777" w:rsidR="00000000" w:rsidRDefault="00E62159">
      <w:pPr>
        <w:pStyle w:val="point"/>
        <w:divId w:val="1380277741"/>
      </w:pPr>
      <w:bookmarkStart w:id="127" w:name="a523"/>
      <w:bookmarkEnd w:id="127"/>
      <w:r>
        <w:t>2. </w:t>
      </w:r>
      <w:r>
        <w:t>Лицензионный договор должен содержать значения показателей качества товаров лицензиата или условие о том, что качество товаров лицензиата будет не ниже качества товаров лицензиара, а также условие об осуществлении лицензиаром контроля качества товаров лице</w:t>
      </w:r>
      <w:r>
        <w:t>нзиата.</w:t>
      </w:r>
    </w:p>
    <w:p w14:paraId="76657D45" w14:textId="77777777" w:rsidR="00000000" w:rsidRDefault="00E62159">
      <w:pPr>
        <w:pStyle w:val="article"/>
        <w:divId w:val="1380277741"/>
      </w:pPr>
      <w:bookmarkStart w:id="128" w:name="a492"/>
      <w:bookmarkEnd w:id="128"/>
      <w:r>
        <w:t>Статья 24. Регистрация лицензионного договора, договора уступки исключительного права на товарный знак, договора о залоге имущественных прав, удостоверяемых свидетельством на товарный знак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60"/>
      </w:tblGrid>
      <w:tr w:rsidR="00000000" w14:paraId="6134AD0A" w14:textId="77777777">
        <w:trPr>
          <w:divId w:val="1380277741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83BD59" w14:textId="77777777" w:rsidR="00000000" w:rsidRDefault="00E6215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9F16443" wp14:editId="6CA03D6C">
                  <wp:extent cx="228600" cy="228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F03CDC9" w14:textId="77777777" w:rsidR="00000000" w:rsidRDefault="00E62159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14:paraId="1FFA5251" w14:textId="6AD7A20F" w:rsidR="00000000" w:rsidRDefault="00E62159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вопросу, касающемуся внесения изменений в регистрацию товарного знака в связи с заключением лицензионного договора на использование товарного знака или изменением владельца товарного знака, см. </w:t>
            </w:r>
            <w:hyperlink r:id="rId79" w:anchor="a2" w:tooltip="+" w:history="1">
              <w:r>
                <w:rPr>
                  <w:rStyle w:val="a3"/>
                  <w:sz w:val="22"/>
                  <w:szCs w:val="22"/>
                </w:rPr>
                <w:t>постановление</w:t>
              </w:r>
            </w:hyperlink>
            <w:r>
              <w:rPr>
                <w:sz w:val="22"/>
                <w:szCs w:val="22"/>
              </w:rPr>
              <w:t xml:space="preserve"> Совета Министров Республики Беларусь от 28.12.2009 № 1719.</w:t>
            </w:r>
          </w:p>
        </w:tc>
      </w:tr>
    </w:tbl>
    <w:p w14:paraId="3CDF3AA4" w14:textId="77777777" w:rsidR="00000000" w:rsidRDefault="00E62159">
      <w:pPr>
        <w:pStyle w:val="newncpi0"/>
        <w:divId w:val="1380277741"/>
      </w:pPr>
      <w:r>
        <w:t> </w:t>
      </w:r>
    </w:p>
    <w:p w14:paraId="5AD96F88" w14:textId="27A1442F" w:rsidR="00000000" w:rsidRDefault="00E62159">
      <w:pPr>
        <w:pStyle w:val="point"/>
        <w:divId w:val="1380277741"/>
      </w:pPr>
      <w:bookmarkStart w:id="129" w:name="a593"/>
      <w:bookmarkEnd w:id="129"/>
      <w:r>
        <w:t>1. Лицензионный договор, договор уступки исключительного права на товарный знак, договор о залоге имущественных прав, удостоверяем</w:t>
      </w:r>
      <w:r>
        <w:t xml:space="preserve">ых </w:t>
      </w:r>
      <w:hyperlink r:id="rId80" w:anchor="a5" w:tooltip="+" w:history="1">
        <w:r>
          <w:rPr>
            <w:rStyle w:val="a3"/>
          </w:rPr>
          <w:t>свидетельством</w:t>
        </w:r>
      </w:hyperlink>
      <w:r>
        <w:t xml:space="preserve"> на товарный знак, а также изменения в указанные договоры регистрируются в патентном органе в порядке, установленном законодательством.</w:t>
      </w:r>
    </w:p>
    <w:p w14:paraId="629898F5" w14:textId="77777777" w:rsidR="00000000" w:rsidRDefault="00E62159">
      <w:pPr>
        <w:pStyle w:val="point"/>
        <w:divId w:val="1380277741"/>
      </w:pPr>
      <w:bookmarkStart w:id="130" w:name="a531"/>
      <w:bookmarkEnd w:id="130"/>
      <w:r>
        <w:t xml:space="preserve">2. Указанные в </w:t>
      </w:r>
      <w:hyperlink w:anchor="a593" w:tooltip="+" w:history="1">
        <w:r>
          <w:rPr>
            <w:rStyle w:val="a3"/>
          </w:rPr>
          <w:t>пун</w:t>
        </w:r>
        <w:r>
          <w:rPr>
            <w:rStyle w:val="a3"/>
          </w:rPr>
          <w:t>кте 1</w:t>
        </w:r>
      </w:hyperlink>
      <w:r>
        <w:t xml:space="preserve"> настоящей статьи договоры, а также изменения в них вступают в силу с даты их регистрации в патентном органе в установленном порядке, если договорами не предусмотрена более поздняя дата вступления их в силу.</w:t>
      </w:r>
    </w:p>
    <w:p w14:paraId="1330E611" w14:textId="36C43DC4" w:rsidR="00000000" w:rsidRDefault="00E62159">
      <w:pPr>
        <w:pStyle w:val="point"/>
        <w:divId w:val="1380277741"/>
      </w:pPr>
      <w:bookmarkStart w:id="131" w:name="a530"/>
      <w:bookmarkEnd w:id="131"/>
      <w:r>
        <w:t>3. Несоблюдение требования о регистрации ли</w:t>
      </w:r>
      <w:r>
        <w:t xml:space="preserve">цензионного договора, договора уступки исключительного права на товарный знак, договора о залоге имущественных прав, удостоверяемых </w:t>
      </w:r>
      <w:hyperlink r:id="rId81" w:anchor="a5" w:tooltip="+" w:history="1">
        <w:r>
          <w:rPr>
            <w:rStyle w:val="a3"/>
          </w:rPr>
          <w:t>свидетельством</w:t>
        </w:r>
      </w:hyperlink>
      <w:r>
        <w:t xml:space="preserve"> </w:t>
      </w:r>
      <w:r>
        <w:t>на товарный знак, а также изменений в указанные договоры влечет их недействительность.</w:t>
      </w:r>
    </w:p>
    <w:p w14:paraId="55F6E5B4" w14:textId="77777777" w:rsidR="00000000" w:rsidRDefault="00E62159">
      <w:pPr>
        <w:pStyle w:val="zagrazdel"/>
        <w:divId w:val="1380277741"/>
      </w:pPr>
      <w:bookmarkStart w:id="132" w:name="a320"/>
      <w:bookmarkEnd w:id="132"/>
      <w:r>
        <w:t>РАЗДЕЛ V</w:t>
      </w:r>
      <w:r>
        <w:br/>
        <w:t>ПРЕКРАЩЕНИЕ ПРАВОВОЙ ОХРАНЫ ТОВАРНОГО ЗНАКА</w:t>
      </w:r>
    </w:p>
    <w:p w14:paraId="7BD707D3" w14:textId="77777777" w:rsidR="00000000" w:rsidRDefault="00E62159">
      <w:pPr>
        <w:pStyle w:val="article"/>
        <w:divId w:val="1380277741"/>
      </w:pPr>
      <w:bookmarkStart w:id="133" w:name="a185"/>
      <w:bookmarkEnd w:id="133"/>
      <w:r>
        <w:t>Статья 25. Признание недействительным предоставления правовой охраны товарному знаку</w:t>
      </w:r>
    </w:p>
    <w:p w14:paraId="035416E7" w14:textId="77777777" w:rsidR="00000000" w:rsidRDefault="00E62159">
      <w:pPr>
        <w:pStyle w:val="point"/>
        <w:divId w:val="1380277741"/>
      </w:pPr>
      <w:bookmarkStart w:id="134" w:name="a452"/>
      <w:bookmarkEnd w:id="134"/>
      <w:r>
        <w:t>1. Предоставление правовой охра</w:t>
      </w:r>
      <w:r>
        <w:t>ны товарному знаку может быть признано недействительным полностью или частично:</w:t>
      </w:r>
    </w:p>
    <w:p w14:paraId="4BFF4919" w14:textId="77777777" w:rsidR="00000000" w:rsidRDefault="00E62159">
      <w:pPr>
        <w:pStyle w:val="underpoint"/>
        <w:divId w:val="1380277741"/>
      </w:pPr>
      <w:bookmarkStart w:id="135" w:name="a130"/>
      <w:bookmarkEnd w:id="135"/>
      <w:r>
        <w:t xml:space="preserve">1.1. в течение срока действия правовой охраны, если она была предоставлена в нарушение требований, предусмотренных </w:t>
      </w:r>
      <w:hyperlink w:anchor="a140" w:tooltip="+" w:history="1">
        <w:r>
          <w:rPr>
            <w:rStyle w:val="a3"/>
          </w:rPr>
          <w:t>пунктом 1</w:t>
        </w:r>
      </w:hyperlink>
      <w:r>
        <w:t xml:space="preserve"> статьи 2, </w:t>
      </w:r>
      <w:hyperlink w:anchor="a118" w:tooltip="+" w:history="1">
        <w:r>
          <w:rPr>
            <w:rStyle w:val="a3"/>
          </w:rPr>
          <w:t>статьей 4</w:t>
        </w:r>
      </w:hyperlink>
      <w:r>
        <w:t xml:space="preserve">, пунктами </w:t>
      </w:r>
      <w:hyperlink w:anchor="a504" w:tooltip="+" w:history="1">
        <w:r>
          <w:rPr>
            <w:rStyle w:val="a3"/>
          </w:rPr>
          <w:t>4</w:t>
        </w:r>
      </w:hyperlink>
      <w:r>
        <w:t xml:space="preserve"> и 5 статьи 5 настоящего Закона;</w:t>
      </w:r>
    </w:p>
    <w:p w14:paraId="1BA4323B" w14:textId="77777777" w:rsidR="00000000" w:rsidRDefault="00E62159">
      <w:pPr>
        <w:pStyle w:val="underpoint"/>
        <w:divId w:val="1380277741"/>
      </w:pPr>
      <w:r>
        <w:t>1.2. исключен;</w:t>
      </w:r>
    </w:p>
    <w:p w14:paraId="0527CC5E" w14:textId="77777777" w:rsidR="00000000" w:rsidRDefault="00E62159">
      <w:pPr>
        <w:pStyle w:val="underpoint"/>
        <w:divId w:val="1380277741"/>
      </w:pPr>
      <w:bookmarkStart w:id="136" w:name="a439"/>
      <w:bookmarkEnd w:id="136"/>
      <w:r>
        <w:t>1.3. в течение срока действия правовой охраны, если связанные с регистрацией действия владельца товарного знака признаны антим</w:t>
      </w:r>
      <w:r>
        <w:t>онопольным органом или судом недобросовестной конкуренцией;</w:t>
      </w:r>
    </w:p>
    <w:p w14:paraId="62D7D7D6" w14:textId="77777777" w:rsidR="00000000" w:rsidRDefault="00E62159">
      <w:pPr>
        <w:pStyle w:val="underpoint"/>
        <w:divId w:val="1380277741"/>
      </w:pPr>
      <w:bookmarkStart w:id="137" w:name="a375"/>
      <w:bookmarkEnd w:id="137"/>
      <w:r>
        <w:t xml:space="preserve">1.4. в течение пяти лет с даты публикации сведений о регистрации товарного знака в официальном бюллетене по основаниям, предусмотренным пунктами </w:t>
      </w:r>
      <w:hyperlink w:anchor="a178" w:tooltip="+" w:history="1">
        <w:r>
          <w:rPr>
            <w:rStyle w:val="a3"/>
          </w:rPr>
          <w:t>1</w:t>
        </w:r>
      </w:hyperlink>
      <w:r>
        <w:t xml:space="preserve"> и </w:t>
      </w:r>
      <w:hyperlink w:anchor="a591" w:tooltip="+" w:history="1">
        <w:r>
          <w:rPr>
            <w:rStyle w:val="a3"/>
          </w:rPr>
          <w:t>3</w:t>
        </w:r>
      </w:hyperlink>
      <w:r>
        <w:t xml:space="preserve"> статьи 5 настоящего Закона.</w:t>
      </w:r>
    </w:p>
    <w:p w14:paraId="0D801499" w14:textId="5F1A58F4" w:rsidR="00000000" w:rsidRDefault="00E62159">
      <w:pPr>
        <w:pStyle w:val="point"/>
        <w:divId w:val="1380277741"/>
      </w:pPr>
      <w:r>
        <w:t xml:space="preserve">2. Признание недействительным предоставления правовой охраны товарному знаку в связи с поступлением </w:t>
      </w:r>
      <w:hyperlink r:id="rId82" w:anchor="a80" w:tooltip="+" w:history="1">
        <w:r>
          <w:rPr>
            <w:rStyle w:val="a3"/>
          </w:rPr>
          <w:t>заявки</w:t>
        </w:r>
      </w:hyperlink>
      <w:r>
        <w:t>, обладающей более ранним приоритетом в соотве</w:t>
      </w:r>
      <w:r>
        <w:t xml:space="preserve">тствии со </w:t>
      </w:r>
      <w:hyperlink w:anchor="a18" w:tooltip="+" w:history="1">
        <w:r>
          <w:rPr>
            <w:rStyle w:val="a3"/>
          </w:rPr>
          <w:t>статьей 7</w:t>
        </w:r>
      </w:hyperlink>
      <w:r>
        <w:t xml:space="preserve"> настоящего Закона, производится независимо от того, поступила ли заявка до или после регистрации.</w:t>
      </w:r>
    </w:p>
    <w:p w14:paraId="05A2DB9F" w14:textId="77777777" w:rsidR="00000000" w:rsidRDefault="00E62159">
      <w:pPr>
        <w:pStyle w:val="point"/>
        <w:divId w:val="1380277741"/>
      </w:pPr>
      <w:bookmarkStart w:id="138" w:name="a494"/>
      <w:bookmarkEnd w:id="138"/>
      <w:r>
        <w:t xml:space="preserve">3. Любое лицо может подать в сроки, предусмотренные </w:t>
      </w:r>
      <w:hyperlink w:anchor="a452" w:tooltip="+" w:history="1">
        <w:r>
          <w:rPr>
            <w:rStyle w:val="a3"/>
          </w:rPr>
          <w:t>пунктом 1</w:t>
        </w:r>
      </w:hyperlink>
      <w:r>
        <w:t xml:space="preserve"> настоящей</w:t>
      </w:r>
      <w:r>
        <w:t xml:space="preserve"> статьи, возражение против предоставления правовой охраны товарному знаку в Апелляционный совет, если правовая охрана была предоставлена в нарушение требований, предусмотренных </w:t>
      </w:r>
      <w:hyperlink w:anchor="a118" w:tooltip="+" w:history="1">
        <w:r>
          <w:rPr>
            <w:rStyle w:val="a3"/>
          </w:rPr>
          <w:t>статьей 4</w:t>
        </w:r>
      </w:hyperlink>
      <w:r>
        <w:t xml:space="preserve"> настоящего Закона.</w:t>
      </w:r>
    </w:p>
    <w:p w14:paraId="53D0126A" w14:textId="77777777" w:rsidR="00000000" w:rsidRDefault="00E62159">
      <w:pPr>
        <w:pStyle w:val="newncpi"/>
        <w:divId w:val="1380277741"/>
      </w:pPr>
      <w:bookmarkStart w:id="139" w:name="a579"/>
      <w:bookmarkEnd w:id="139"/>
      <w:r>
        <w:t>Заинтересованное</w:t>
      </w:r>
      <w:r>
        <w:t xml:space="preserve"> лицо или его представитель могут подать в сроки, предусмотренные </w:t>
      </w:r>
      <w:hyperlink w:anchor="a452" w:tooltip="+" w:history="1">
        <w:r>
          <w:rPr>
            <w:rStyle w:val="a3"/>
          </w:rPr>
          <w:t>пунктом 1</w:t>
        </w:r>
      </w:hyperlink>
      <w:r>
        <w:t xml:space="preserve"> настоящей статьи, возражение против предоставления правовой охраны товарному знаку в Апелляционный совет, если правовая охрана была предоставлена </w:t>
      </w:r>
      <w:r>
        <w:t xml:space="preserve">в нарушение требований, предусмотренных </w:t>
      </w:r>
      <w:hyperlink w:anchor="a140" w:tooltip="+" w:history="1">
        <w:r>
          <w:rPr>
            <w:rStyle w:val="a3"/>
          </w:rPr>
          <w:t>пунктом 1</w:t>
        </w:r>
      </w:hyperlink>
      <w:r>
        <w:t xml:space="preserve"> статьи 2, </w:t>
      </w:r>
      <w:hyperlink w:anchor="a91" w:tooltip="+" w:history="1">
        <w:r>
          <w:rPr>
            <w:rStyle w:val="a3"/>
          </w:rPr>
          <w:t>статьей 5</w:t>
        </w:r>
      </w:hyperlink>
      <w:r>
        <w:t xml:space="preserve"> настоящего Закона, а также по основанию, предусмотренному </w:t>
      </w:r>
      <w:hyperlink w:anchor="a439" w:tooltip="+" w:history="1">
        <w:r>
          <w:rPr>
            <w:rStyle w:val="a3"/>
          </w:rPr>
          <w:t>подпунктом 1.3</w:t>
        </w:r>
      </w:hyperlink>
      <w:r>
        <w:t xml:space="preserve"> пункта 1 нас</w:t>
      </w:r>
      <w:r>
        <w:t>тоящей статьи.</w:t>
      </w:r>
    </w:p>
    <w:bookmarkStart w:id="140" w:name="a566"/>
    <w:bookmarkEnd w:id="140"/>
    <w:p w14:paraId="705F5A6D" w14:textId="6CA8141E" w:rsidR="00000000" w:rsidRDefault="00E62159">
      <w:pPr>
        <w:pStyle w:val="newncpi"/>
        <w:divId w:val="1380277741"/>
      </w:pPr>
      <w:r>
        <w:fldChar w:fldCharType="begin"/>
      </w:r>
      <w:r>
        <w:instrText>HYPERLINK "C:\\Users\\v.bogonenko\\Downloads\\tx.dll?d=437299&amp;a=2" \l "a2"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рассмотрения возражений Апелляционным советом устанавливается Советом Министров Республики Беларусь.</w:t>
      </w:r>
    </w:p>
    <w:p w14:paraId="151CF359" w14:textId="77777777" w:rsidR="00000000" w:rsidRDefault="00E62159">
      <w:pPr>
        <w:pStyle w:val="point"/>
        <w:divId w:val="1380277741"/>
      </w:pPr>
      <w:bookmarkStart w:id="141" w:name="a438"/>
      <w:bookmarkEnd w:id="141"/>
      <w:r>
        <w:t>4. Решение Апелляционного совета, принятое по результатам рассмотрения возражения</w:t>
      </w:r>
      <w:r>
        <w:t xml:space="preserve"> против предоставления правовой охраны товарному знаку, может быть обжаловано в Верховный Суд Республики Беларусь в течение шести месяцев с даты его получения.</w:t>
      </w:r>
    </w:p>
    <w:p w14:paraId="12B0589A" w14:textId="77777777" w:rsidR="00000000" w:rsidRDefault="00E62159">
      <w:pPr>
        <w:pStyle w:val="article"/>
        <w:divId w:val="1380277741"/>
      </w:pPr>
      <w:bookmarkStart w:id="142" w:name="a294"/>
      <w:bookmarkEnd w:id="142"/>
      <w:r>
        <w:t>Статья 26. Прекращение правовой охраны товарного знака</w:t>
      </w:r>
    </w:p>
    <w:p w14:paraId="1243D96D" w14:textId="77777777" w:rsidR="00000000" w:rsidRDefault="00E62159">
      <w:pPr>
        <w:pStyle w:val="point"/>
        <w:divId w:val="1380277741"/>
      </w:pPr>
      <w:r>
        <w:t>1. Правовая охрана товарного знака прекращается на основании:</w:t>
      </w:r>
    </w:p>
    <w:p w14:paraId="4FF8D708" w14:textId="77777777" w:rsidR="00000000" w:rsidRDefault="00E62159">
      <w:pPr>
        <w:pStyle w:val="underpoint"/>
        <w:divId w:val="1380277741"/>
      </w:pPr>
      <w:r>
        <w:t xml:space="preserve">1.1. истечения срока действия регистрации, предусмотренного </w:t>
      </w:r>
      <w:hyperlink w:anchor="a173" w:tooltip="+" w:history="1">
        <w:r>
          <w:rPr>
            <w:rStyle w:val="a3"/>
          </w:rPr>
          <w:t>статьей 13</w:t>
        </w:r>
      </w:hyperlink>
      <w:r>
        <w:t xml:space="preserve"> настоящего Закона;</w:t>
      </w:r>
    </w:p>
    <w:p w14:paraId="185E1CBC" w14:textId="77777777" w:rsidR="00000000" w:rsidRDefault="00E62159">
      <w:pPr>
        <w:pStyle w:val="underpoint"/>
        <w:divId w:val="1380277741"/>
      </w:pPr>
      <w:r>
        <w:t>1.2. решения Ве</w:t>
      </w:r>
      <w:r>
        <w:t xml:space="preserve">рховного Суда Республики Беларусь, принятого в соответствии с </w:t>
      </w:r>
      <w:hyperlink w:anchor="a515" w:tooltip="+" w:history="1">
        <w:r>
          <w:rPr>
            <w:rStyle w:val="a3"/>
          </w:rPr>
          <w:t>пунктом 3</w:t>
        </w:r>
      </w:hyperlink>
      <w:r>
        <w:t xml:space="preserve"> статьи 20 настоящего Закона;</w:t>
      </w:r>
    </w:p>
    <w:p w14:paraId="6D810F11" w14:textId="77777777" w:rsidR="00000000" w:rsidRDefault="00E62159">
      <w:pPr>
        <w:pStyle w:val="underpoint"/>
        <w:divId w:val="1380277741"/>
      </w:pPr>
      <w:r>
        <w:t xml:space="preserve">1.3. использования коллективного знака на товарах, не обладающих едиными качественными или иными общими характеристиками </w:t>
      </w:r>
      <w:r>
        <w:t>(</w:t>
      </w:r>
      <w:hyperlink w:anchor="a297" w:tooltip="+" w:history="1">
        <w:r>
          <w:rPr>
            <w:rStyle w:val="a3"/>
          </w:rPr>
          <w:t>пункт 3</w:t>
        </w:r>
      </w:hyperlink>
      <w:r>
        <w:t xml:space="preserve"> статьи 19 настоящего Закона);</w:t>
      </w:r>
    </w:p>
    <w:p w14:paraId="0B2BF6EA" w14:textId="0C00BEC8" w:rsidR="00000000" w:rsidRDefault="00E62159">
      <w:pPr>
        <w:pStyle w:val="underpoint"/>
        <w:divId w:val="1380277741"/>
      </w:pPr>
      <w:bookmarkStart w:id="143" w:name="a561"/>
      <w:bookmarkEnd w:id="143"/>
      <w:r>
        <w:t xml:space="preserve">1.4. письменного </w:t>
      </w:r>
      <w:hyperlink r:id="rId83" w:anchor="a64" w:tooltip="+" w:history="1">
        <w:r>
          <w:rPr>
            <w:rStyle w:val="a3"/>
          </w:rPr>
          <w:t>заявления</w:t>
        </w:r>
      </w:hyperlink>
      <w:r>
        <w:t xml:space="preserve"> об отказе от нее владельца товарного знака;</w:t>
      </w:r>
    </w:p>
    <w:p w14:paraId="30AC2CAD" w14:textId="77777777" w:rsidR="00000000" w:rsidRDefault="00E62159">
      <w:pPr>
        <w:pStyle w:val="underpoint"/>
        <w:divId w:val="1380277741"/>
      </w:pPr>
      <w:r>
        <w:t>1.5. прекращения деятельности организации или смерти физиче</w:t>
      </w:r>
      <w:r>
        <w:t>ского лица – владельца товарного знака, если их исключительное право на товарный знак не перешло к правопреемникам;</w:t>
      </w:r>
    </w:p>
    <w:p w14:paraId="583AAF21" w14:textId="77777777" w:rsidR="00000000" w:rsidRDefault="00E62159">
      <w:pPr>
        <w:pStyle w:val="underpoint"/>
        <w:divId w:val="1380277741"/>
      </w:pPr>
      <w:r>
        <w:t>1.6. решения Верховного Суда Республики Беларусь, принятого по заявлению любого лица в связи с превращением товарного знака в обозначение, в</w:t>
      </w:r>
      <w:r>
        <w:t>ошедшее во всеобщее употребление как обозначение товаров определенного вида.</w:t>
      </w:r>
    </w:p>
    <w:p w14:paraId="5E5D6D5D" w14:textId="77777777" w:rsidR="00000000" w:rsidRDefault="00E62159">
      <w:pPr>
        <w:pStyle w:val="point"/>
        <w:divId w:val="1380277741"/>
      </w:pPr>
      <w:bookmarkStart w:id="144" w:name="a519"/>
      <w:bookmarkEnd w:id="144"/>
      <w:r>
        <w:t>1</w:t>
      </w:r>
      <w:r>
        <w:rPr>
          <w:vertAlign w:val="superscript"/>
        </w:rPr>
        <w:t>1</w:t>
      </w:r>
      <w:r>
        <w:t>. Правовая охрана общеизвестного товарного знака прекращается по решению Апелляционного совета, принятому по заявлению любого лица, если этот знак утрачивает широкую известность</w:t>
      </w:r>
      <w:r>
        <w:t xml:space="preserve"> в Республике Беларусь среди соответствующих потребителей в отношении определенной группы товаров, для которой он был признан общеизвестным. Решение Апелляционного совета может быть обжаловано в Верховный Суд Республики Беларусь в течение шести месяцев с д</w:t>
      </w:r>
      <w:r>
        <w:t>аты его получения лицом, подавшим заявление, либо владельцем общеизвестного товарного знака.</w:t>
      </w:r>
    </w:p>
    <w:p w14:paraId="41396399" w14:textId="77777777" w:rsidR="00000000" w:rsidRDefault="00E62159">
      <w:pPr>
        <w:pStyle w:val="point"/>
        <w:divId w:val="1380277741"/>
      </w:pPr>
      <w:bookmarkStart w:id="145" w:name="a447"/>
      <w:bookmarkEnd w:id="145"/>
      <w:r>
        <w:t>2. Регистрация товарного знака аннулируется патентным органом в связи с прекращением ее действия или признанием ее недействительной. Запись об аннулировании регист</w:t>
      </w:r>
      <w:r>
        <w:t>рации товарного знака вносится в Реестр и публикуется патентным органом в официальном бюллетене.</w:t>
      </w:r>
    </w:p>
    <w:p w14:paraId="51AEC41D" w14:textId="77777777" w:rsidR="00000000" w:rsidRDefault="00E62159">
      <w:pPr>
        <w:pStyle w:val="zagrazdel"/>
        <w:divId w:val="1380277741"/>
      </w:pPr>
      <w:bookmarkStart w:id="146" w:name="a321"/>
      <w:bookmarkEnd w:id="146"/>
      <w:r>
        <w:t>РАЗДЕЛ VI</w:t>
      </w:r>
      <w:r>
        <w:br/>
        <w:t>ЗАКЛЮЧИТЕЛЬНЫЕ ПОЛОЖЕНИЯ</w:t>
      </w:r>
    </w:p>
    <w:p w14:paraId="38A67D14" w14:textId="77777777" w:rsidR="00000000" w:rsidRDefault="00E62159">
      <w:pPr>
        <w:pStyle w:val="article"/>
        <w:divId w:val="1380277741"/>
      </w:pPr>
      <w:bookmarkStart w:id="147" w:name="a340"/>
      <w:bookmarkEnd w:id="147"/>
      <w:r>
        <w:t>Статья 27. Патентный орган</w:t>
      </w:r>
    </w:p>
    <w:p w14:paraId="66193B5C" w14:textId="61F97DD6" w:rsidR="00000000" w:rsidRDefault="00E62159">
      <w:pPr>
        <w:pStyle w:val="newncpi"/>
        <w:divId w:val="1380277741"/>
      </w:pPr>
      <w:r>
        <w:t xml:space="preserve">Патентный орган принимает к рассмотрению </w:t>
      </w:r>
      <w:hyperlink r:id="rId84" w:anchor="a80" w:tooltip="+" w:history="1">
        <w:r>
          <w:rPr>
            <w:rStyle w:val="a3"/>
          </w:rPr>
          <w:t>зая</w:t>
        </w:r>
        <w:r>
          <w:rPr>
            <w:rStyle w:val="a3"/>
          </w:rPr>
          <w:t>вки</w:t>
        </w:r>
      </w:hyperlink>
      <w:r>
        <w:t xml:space="preserve"> на регистрацию товарных знаков, проводит по ним экспертизу, выдает </w:t>
      </w:r>
      <w:hyperlink r:id="rId85" w:anchor="a5" w:tooltip="+" w:history="1">
        <w:r>
          <w:rPr>
            <w:rStyle w:val="a3"/>
          </w:rPr>
          <w:t>свидетельства</w:t>
        </w:r>
      </w:hyperlink>
      <w:r>
        <w:t>, действующие на всей территории Республики Беларусь, в пределах своей компетенции осуществляет контроль за соблюдением законодательства в области охраны товарных знаков, обобщает практику и дает разъяснения по его применению, оказывает по указанным вопрос</w:t>
      </w:r>
      <w:r>
        <w:t>ам методическую помощь и услуги заинтересованным лицам.</w:t>
      </w:r>
    </w:p>
    <w:p w14:paraId="7107231E" w14:textId="77777777" w:rsidR="00000000" w:rsidRDefault="00E62159">
      <w:pPr>
        <w:pStyle w:val="article"/>
        <w:divId w:val="1380277741"/>
      </w:pPr>
      <w:bookmarkStart w:id="148" w:name="a356"/>
      <w:bookmarkEnd w:id="148"/>
      <w:r>
        <w:t>Статья 28. Рассмотрение споров, связанных с нарушением законодательства о товарных знаках</w:t>
      </w:r>
    </w:p>
    <w:p w14:paraId="39DB28EA" w14:textId="77777777" w:rsidR="00000000" w:rsidRDefault="00E62159">
      <w:pPr>
        <w:pStyle w:val="newncpi"/>
        <w:divId w:val="1380277741"/>
      </w:pPr>
      <w:r>
        <w:t>Споры, связанные с нарушением законодательства о товарных знаках, рассматриваются Апелляционным советом и Верх</w:t>
      </w:r>
      <w:r>
        <w:t>овным Судом Республики Беларусь в соответствии с их компетенцией.</w:t>
      </w:r>
    </w:p>
    <w:p w14:paraId="27BD6BF5" w14:textId="77777777" w:rsidR="00000000" w:rsidRDefault="00E62159">
      <w:pPr>
        <w:pStyle w:val="article"/>
        <w:divId w:val="1380277741"/>
      </w:pPr>
      <w:bookmarkStart w:id="149" w:name="a594"/>
      <w:bookmarkEnd w:id="149"/>
      <w:r>
        <w:t>Статья 29. Ответственность за нарушение законодательства о товарных знаках</w:t>
      </w:r>
    </w:p>
    <w:p w14:paraId="28E34C67" w14:textId="77777777" w:rsidR="00000000" w:rsidRDefault="00E62159">
      <w:pPr>
        <w:pStyle w:val="point"/>
        <w:divId w:val="1380277741"/>
      </w:pPr>
      <w:bookmarkStart w:id="150" w:name="a599"/>
      <w:bookmarkEnd w:id="150"/>
      <w:r>
        <w:t>1. За нарушение исключительного права на товарный знак виновные лица несут ответственность в соответствии с законод</w:t>
      </w:r>
      <w:r>
        <w:t>ательными актами.</w:t>
      </w:r>
    </w:p>
    <w:p w14:paraId="32F6E050" w14:textId="77777777" w:rsidR="00000000" w:rsidRDefault="00E62159">
      <w:pPr>
        <w:pStyle w:val="point"/>
        <w:divId w:val="1380277741"/>
      </w:pPr>
      <w:bookmarkStart w:id="151" w:name="a532"/>
      <w:bookmarkEnd w:id="151"/>
      <w:r>
        <w:t>2. Товары, этикетки, упаковки товаров, на которых незаконно применены товарный знак или обозначение, сходное с ним до степени смешения, являются контрафактными.</w:t>
      </w:r>
    </w:p>
    <w:p w14:paraId="44082F2F" w14:textId="77777777" w:rsidR="00000000" w:rsidRDefault="00E62159">
      <w:pPr>
        <w:pStyle w:val="newncpi"/>
        <w:divId w:val="1380277741"/>
      </w:pPr>
      <w:bookmarkStart w:id="152" w:name="a516"/>
      <w:bookmarkEnd w:id="152"/>
      <w:r>
        <w:t>Владелец товарного знака или лицо, которому предоставлено право использования</w:t>
      </w:r>
      <w:r>
        <w:t xml:space="preserve"> товарного знака по договору исключительной лицензии, вправе требовать удаления с контрафактных товаров, этикеток, упаковок товаров незаконно примененных товарного знака или обозначения, сходного с ним до степени смешения, а при невозможности удаления – из</w:t>
      </w:r>
      <w:r>
        <w:t>ъятия из гражданского оборота и уничтожения контрафактных товаров, этикеток, упаковок товаров.</w:t>
      </w:r>
    </w:p>
    <w:p w14:paraId="0906FAEA" w14:textId="77777777" w:rsidR="00000000" w:rsidRDefault="00E62159">
      <w:pPr>
        <w:pStyle w:val="newncpi"/>
        <w:divId w:val="1380277741"/>
      </w:pPr>
      <w:bookmarkStart w:id="153" w:name="a496"/>
      <w:bookmarkEnd w:id="153"/>
      <w:r>
        <w:t>Лицо, нарушившее исключительное право на товарный знак при введении товара в гражданский оборот, выполнении работ и (или) оказании услуг, обязано удалить товарны</w:t>
      </w:r>
      <w:r>
        <w:t>й знак или обозначение, сходное с ним до степени смешения, с материалов, которыми сопровождаются введение этого товара в гражданский оборот, выполнение таких работ и (или) оказание таких услуг, в том числе с документации, рекламы, печатных изданий, вывесок</w:t>
      </w:r>
      <w:r>
        <w:t>, а также из глобальной компьютерной сети Интернет.</w:t>
      </w:r>
    </w:p>
    <w:p w14:paraId="6BD49881" w14:textId="77777777" w:rsidR="00000000" w:rsidRDefault="00E62159">
      <w:pPr>
        <w:pStyle w:val="newncpi"/>
        <w:divId w:val="1380277741"/>
      </w:pPr>
      <w:r>
        <w:t xml:space="preserve">Принятие мер, предусмотренных частями </w:t>
      </w:r>
      <w:hyperlink w:anchor="a516" w:tooltip="+" w:history="1">
        <w:r>
          <w:rPr>
            <w:rStyle w:val="a3"/>
          </w:rPr>
          <w:t>второй</w:t>
        </w:r>
      </w:hyperlink>
      <w:r>
        <w:t xml:space="preserve"> и третьей настоящего пункта, осуществляется за счет виновного лица.</w:t>
      </w:r>
    </w:p>
    <w:p w14:paraId="55EB813A" w14:textId="77777777" w:rsidR="00000000" w:rsidRDefault="00E62159">
      <w:pPr>
        <w:pStyle w:val="point"/>
        <w:divId w:val="1380277741"/>
      </w:pPr>
      <w:bookmarkStart w:id="154" w:name="a533"/>
      <w:bookmarkEnd w:id="154"/>
      <w:r>
        <w:t>3. Владелец товарного знака или лицо, которому предоставл</w:t>
      </w:r>
      <w:r>
        <w:t>ено право использования товарного знака по договору исключительной лицензии, могут по своему выбору требовать от лица, нарушившего исключительное право на товарный знак, вместо возмещения убытков выплаты компенсации в размере от одной до пятидесяти тысяч б</w:t>
      </w:r>
      <w:r>
        <w:t>азовых величин, определяемом судом с учетом характера нарушения.</w:t>
      </w:r>
    </w:p>
    <w:p w14:paraId="46C96B5B" w14:textId="77777777" w:rsidR="00000000" w:rsidRDefault="00E62159">
      <w:pPr>
        <w:pStyle w:val="article"/>
        <w:divId w:val="1380277741"/>
      </w:pPr>
      <w:bookmarkStart w:id="155" w:name="a322"/>
      <w:bookmarkEnd w:id="155"/>
      <w:r>
        <w:t>Статья 30. Права иностранных граждан, лиц без гражданства и иностранных организаций</w:t>
      </w:r>
    </w:p>
    <w:p w14:paraId="3828615E" w14:textId="04EF5D63" w:rsidR="00000000" w:rsidRDefault="00E62159">
      <w:pPr>
        <w:pStyle w:val="newncpi"/>
        <w:divId w:val="1380277741"/>
      </w:pPr>
      <w:r>
        <w:t>Иностранные граждане, лица без гражданства и иностранные организации пользуются правами, предусмотренными н</w:t>
      </w:r>
      <w:r>
        <w:t xml:space="preserve">астоящим Законом, иными актами законодательства в области охраны товарных знаков, и несут ответственность наравне с гражданами и организациями Республики Беларусь, если иное не определено </w:t>
      </w:r>
      <w:hyperlink r:id="rId86" w:anchor="a1" w:tooltip="+" w:history="1">
        <w:r>
          <w:rPr>
            <w:rStyle w:val="a3"/>
          </w:rPr>
          <w:t>Конституцией</w:t>
        </w:r>
      </w:hyperlink>
      <w:r>
        <w:t xml:space="preserve"> Респу</w:t>
      </w:r>
      <w:r>
        <w:t>блики Беларусь, иными актами законодательства и международными договорами Республики Беларусь.</w:t>
      </w:r>
    </w:p>
    <w:p w14:paraId="002C2ECA" w14:textId="77777777" w:rsidR="00000000" w:rsidRDefault="00E62159">
      <w:pPr>
        <w:pStyle w:val="article"/>
        <w:divId w:val="1380277741"/>
      </w:pPr>
      <w:bookmarkStart w:id="156" w:name="a323"/>
      <w:bookmarkEnd w:id="156"/>
      <w:r>
        <w:t>Статья 31. Международные договоры Республики Беларусь</w:t>
      </w:r>
    </w:p>
    <w:p w14:paraId="3A0BB47B" w14:textId="77777777" w:rsidR="00000000" w:rsidRDefault="00E62159">
      <w:pPr>
        <w:pStyle w:val="newncpi"/>
        <w:divId w:val="1380277741"/>
      </w:pPr>
      <w:r>
        <w:t>Если международным договором Республики Беларусь установлены иные правила, чем те, которые содержатся в нас</w:t>
      </w:r>
      <w:r>
        <w:t>тоящем Законе, то применяются правила международного договора.</w:t>
      </w:r>
    </w:p>
    <w:p w14:paraId="6E1795E5" w14:textId="77777777" w:rsidR="00000000" w:rsidRDefault="00E62159">
      <w:pPr>
        <w:pStyle w:val="newncpi0"/>
        <w:divId w:val="1380277741"/>
      </w:pPr>
      <w:r>
        <w:t> </w:t>
      </w:r>
    </w:p>
    <w:p w14:paraId="19DE57CC" w14:textId="77777777" w:rsidR="00000000" w:rsidRDefault="00E62159">
      <w:pPr>
        <w:pStyle w:val="newncpi0"/>
        <w:divId w:val="138027774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6"/>
      </w:tblGrid>
      <w:tr w:rsidR="00000000" w14:paraId="13502799" w14:textId="77777777">
        <w:trPr>
          <w:divId w:val="1380277741"/>
        </w:trPr>
        <w:tc>
          <w:tcPr>
            <w:tcW w:w="35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DAEC47" w14:textId="77777777" w:rsidR="00000000" w:rsidRDefault="00E62159">
            <w:pPr>
              <w:pStyle w:val="newncpi0"/>
              <w:jc w:val="left"/>
            </w:pPr>
            <w:r>
              <w:rPr>
                <w:rStyle w:val="post"/>
              </w:rPr>
              <w:t>Председатель Верховного Совета Республики Беларусь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A717FD" w14:textId="77777777" w:rsidR="00000000" w:rsidRDefault="00E62159">
            <w:pPr>
              <w:pStyle w:val="newncpi0"/>
              <w:jc w:val="right"/>
            </w:pPr>
            <w:r>
              <w:rPr>
                <w:rStyle w:val="pers"/>
              </w:rPr>
              <w:t>С.Шушкевич</w:t>
            </w:r>
          </w:p>
        </w:tc>
      </w:tr>
    </w:tbl>
    <w:p w14:paraId="050BC52B" w14:textId="77777777" w:rsidR="00000000" w:rsidRDefault="00E62159">
      <w:pPr>
        <w:pStyle w:val="newncpi0"/>
        <w:divId w:val="1380277741"/>
      </w:pPr>
      <w:r>
        <w:t> </w:t>
      </w:r>
    </w:p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EB"/>
    <w:rsid w:val="001A56EB"/>
    <w:rsid w:val="00E6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9356"/>
  <w15:docId w15:val="{DEF96508-5D1B-42B0-BFC8-1C89E9CB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27774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v.bogonenko\Downloads\tx.dll%3fd=325686&amp;a=80" TargetMode="External"/><Relationship Id="rId21" Type="http://schemas.openxmlformats.org/officeDocument/2006/relationships/hyperlink" Target="file:///C:\Users\v.bogonenko\Downloads\tx.dll%3fd=325686&amp;a=80" TargetMode="External"/><Relationship Id="rId42" Type="http://schemas.openxmlformats.org/officeDocument/2006/relationships/hyperlink" Target="file:///C:\Users\v.bogonenko\Downloads\tx.dll%3fd=325686&amp;a=80" TargetMode="External"/><Relationship Id="rId47" Type="http://schemas.openxmlformats.org/officeDocument/2006/relationships/hyperlink" Target="file:///C:\Users\v.bogonenko\Downloads\tx.dll%3fd=325686&amp;a=80" TargetMode="External"/><Relationship Id="rId63" Type="http://schemas.openxmlformats.org/officeDocument/2006/relationships/hyperlink" Target="file:///C:\Users\v.bogonenko\Downloads\tx.dll%3fd=219924&amp;a=286" TargetMode="External"/><Relationship Id="rId68" Type="http://schemas.openxmlformats.org/officeDocument/2006/relationships/hyperlink" Target="file:///C:\Users\v.bogonenko\Downloads\tx.dll%3fd=325686&amp;a=56" TargetMode="External"/><Relationship Id="rId84" Type="http://schemas.openxmlformats.org/officeDocument/2006/relationships/hyperlink" Target="file:///C:\Users\v.bogonenko\Downloads\tx.dll%3fd=325686&amp;a=80" TargetMode="External"/><Relationship Id="rId16" Type="http://schemas.openxmlformats.org/officeDocument/2006/relationships/hyperlink" Target="file:///C:\Users\v.bogonenko\Downloads\tx.dll%3fd=325686&amp;a=80" TargetMode="External"/><Relationship Id="rId11" Type="http://schemas.openxmlformats.org/officeDocument/2006/relationships/hyperlink" Target="file:///C:\Users\v.bogonenko\Downloads\tx.dll%3fd=228568&amp;a=1" TargetMode="External"/><Relationship Id="rId32" Type="http://schemas.openxmlformats.org/officeDocument/2006/relationships/hyperlink" Target="file:///C:\Users\v.bogonenko\Downloads\tx.dll%3fd=177732&amp;a=1" TargetMode="External"/><Relationship Id="rId37" Type="http://schemas.openxmlformats.org/officeDocument/2006/relationships/hyperlink" Target="file:///C:\Users\v.bogonenko\Downloads\tx.dll%3fd=325686&amp;a=80" TargetMode="External"/><Relationship Id="rId53" Type="http://schemas.openxmlformats.org/officeDocument/2006/relationships/hyperlink" Target="file:///C:\Users\v.bogonenko\Downloads\tx.dll%3fd=325686&amp;a=80" TargetMode="External"/><Relationship Id="rId58" Type="http://schemas.openxmlformats.org/officeDocument/2006/relationships/hyperlink" Target="file:///C:\Users\v.bogonenko\Downloads\tx.dll%3fd=325686&amp;a=80" TargetMode="External"/><Relationship Id="rId74" Type="http://schemas.openxmlformats.org/officeDocument/2006/relationships/hyperlink" Target="file:///C:\Users\v.bogonenko\Downloads\tx.dll%3fd=60840&amp;a=34" TargetMode="External"/><Relationship Id="rId79" Type="http://schemas.openxmlformats.org/officeDocument/2006/relationships/hyperlink" Target="file:///C:\Users\v.bogonenko\Downloads\tx.dll%3fd=177732&amp;a=2" TargetMode="External"/><Relationship Id="rId5" Type="http://schemas.openxmlformats.org/officeDocument/2006/relationships/hyperlink" Target="file:///C:\Users\v.bogonenko\Downloads\tx.dll%3fd=48034&amp;a=1" TargetMode="External"/><Relationship Id="rId19" Type="http://schemas.openxmlformats.org/officeDocument/2006/relationships/hyperlink" Target="file:///C:\Users\v.bogonenko\Downloads\tx.dll%3fd=325686&amp;a=80" TargetMode="External"/><Relationship Id="rId14" Type="http://schemas.openxmlformats.org/officeDocument/2006/relationships/hyperlink" Target="file:///C:\Users\v.bogonenko\Downloads\tx.dll%3fd=417960&amp;a=10" TargetMode="External"/><Relationship Id="rId22" Type="http://schemas.openxmlformats.org/officeDocument/2006/relationships/image" Target="media/image1.png"/><Relationship Id="rId27" Type="http://schemas.openxmlformats.org/officeDocument/2006/relationships/hyperlink" Target="file:///C:\Users\v.bogonenko\Downloads\tx.dll%3fd=325686&amp;a=80" TargetMode="External"/><Relationship Id="rId30" Type="http://schemas.openxmlformats.org/officeDocument/2006/relationships/hyperlink" Target="file:///C:\Users\v.bogonenko\Downloads\tx.dll%3fd=325686&amp;a=80" TargetMode="External"/><Relationship Id="rId35" Type="http://schemas.openxmlformats.org/officeDocument/2006/relationships/hyperlink" Target="file:///C:\Users\v.bogonenko\Downloads\tx.dll%3fd=56530&amp;a=63" TargetMode="External"/><Relationship Id="rId43" Type="http://schemas.openxmlformats.org/officeDocument/2006/relationships/hyperlink" Target="file:///C:\Users\v.bogonenko\Downloads\tx.dll%3fd=325686&amp;a=80" TargetMode="External"/><Relationship Id="rId48" Type="http://schemas.openxmlformats.org/officeDocument/2006/relationships/hyperlink" Target="file:///C:\Users\v.bogonenko\Downloads\tx.dll%3fd=325686&amp;a=80" TargetMode="External"/><Relationship Id="rId56" Type="http://schemas.openxmlformats.org/officeDocument/2006/relationships/hyperlink" Target="file:///C:\Users\v.bogonenko\Downloads\tx.dll%3fd=219924&amp;a=245" TargetMode="External"/><Relationship Id="rId64" Type="http://schemas.openxmlformats.org/officeDocument/2006/relationships/hyperlink" Target="file:///C:\Users\v.bogonenko\Downloads\tx.dll%3fd=180812&amp;a=5" TargetMode="External"/><Relationship Id="rId69" Type="http://schemas.openxmlformats.org/officeDocument/2006/relationships/hyperlink" Target="file:///C:\Users\v.bogonenko\Downloads\tx.dll%3fd=325686&amp;a=62" TargetMode="External"/><Relationship Id="rId77" Type="http://schemas.openxmlformats.org/officeDocument/2006/relationships/hyperlink" Target="file:///C:\Users\v.bogonenko\Downloads\tx.dll%3fd=180812&amp;a=5" TargetMode="External"/><Relationship Id="rId8" Type="http://schemas.openxmlformats.org/officeDocument/2006/relationships/hyperlink" Target="file:///C:\Users\v.bogonenko\Downloads\tx.dll%3fd=89098&amp;a=2" TargetMode="External"/><Relationship Id="rId51" Type="http://schemas.openxmlformats.org/officeDocument/2006/relationships/hyperlink" Target="file:///C:\Users\v.bogonenko\Downloads\tx.dll%3fd=325686&amp;a=80" TargetMode="External"/><Relationship Id="rId72" Type="http://schemas.openxmlformats.org/officeDocument/2006/relationships/hyperlink" Target="file:///C:\Users\v.bogonenko\Downloads\tx.dll%3fd=325686&amp;a=63" TargetMode="External"/><Relationship Id="rId80" Type="http://schemas.openxmlformats.org/officeDocument/2006/relationships/hyperlink" Target="file:///C:\Users\v.bogonenko\Downloads\tx.dll%3fd=180812&amp;a=5" TargetMode="External"/><Relationship Id="rId85" Type="http://schemas.openxmlformats.org/officeDocument/2006/relationships/hyperlink" Target="file:///C:\Users\v.bogonenko\Downloads\tx.dll%3fd=180812&amp;a=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v.bogonenko\Downloads\tx.dll%3fd=242026&amp;a=3" TargetMode="External"/><Relationship Id="rId17" Type="http://schemas.openxmlformats.org/officeDocument/2006/relationships/hyperlink" Target="file:///C:\Users\v.bogonenko\Downloads\tx.dll%3fd=437690&amp;a=2" TargetMode="External"/><Relationship Id="rId25" Type="http://schemas.openxmlformats.org/officeDocument/2006/relationships/hyperlink" Target="file:///C:\Users\v.bogonenko\Downloads\tx.dll%3fd=325686&amp;a=80" TargetMode="External"/><Relationship Id="rId33" Type="http://schemas.openxmlformats.org/officeDocument/2006/relationships/hyperlink" Target="file:///C:\Users\v.bogonenko\Downloads\tx.dll%3fd=325686&amp;a=80" TargetMode="External"/><Relationship Id="rId38" Type="http://schemas.openxmlformats.org/officeDocument/2006/relationships/hyperlink" Target="file:///C:\Users\v.bogonenko\Downloads\tx.dll%3fd=325686&amp;a=80" TargetMode="External"/><Relationship Id="rId46" Type="http://schemas.openxmlformats.org/officeDocument/2006/relationships/hyperlink" Target="file:///C:\Users\v.bogonenko\Downloads\tx.dll%3fd=325686&amp;a=60" TargetMode="External"/><Relationship Id="rId59" Type="http://schemas.openxmlformats.org/officeDocument/2006/relationships/hyperlink" Target="file:///C:\Users\v.bogonenko\Downloads\tx.dll%3fd=325686&amp;a=80" TargetMode="External"/><Relationship Id="rId67" Type="http://schemas.openxmlformats.org/officeDocument/2006/relationships/hyperlink" Target="file:///C:\Users\v.bogonenko\Downloads\tx.dll%3fd=325686&amp;a=80" TargetMode="External"/><Relationship Id="rId20" Type="http://schemas.openxmlformats.org/officeDocument/2006/relationships/hyperlink" Target="file:///C:\Users\v.bogonenko\Downloads\tx.dll%3fd=325686&amp;a=80" TargetMode="External"/><Relationship Id="rId41" Type="http://schemas.openxmlformats.org/officeDocument/2006/relationships/hyperlink" Target="file:///C:\Users\v.bogonenko\Downloads\tx.dll%3fd=60840&amp;a=34" TargetMode="External"/><Relationship Id="rId54" Type="http://schemas.openxmlformats.org/officeDocument/2006/relationships/hyperlink" Target="file:///C:\Users\v.bogonenko\Downloads\tx.dll%3fd=325686&amp;a=80" TargetMode="External"/><Relationship Id="rId62" Type="http://schemas.openxmlformats.org/officeDocument/2006/relationships/hyperlink" Target="file:///C:\Users\v.bogonenko\Downloads\tx.dll%3fd=378878&amp;a=6" TargetMode="External"/><Relationship Id="rId70" Type="http://schemas.openxmlformats.org/officeDocument/2006/relationships/hyperlink" Target="file:///C:\Users\v.bogonenko\Downloads\tx.dll%3fd=180812&amp;a=5" TargetMode="External"/><Relationship Id="rId75" Type="http://schemas.openxmlformats.org/officeDocument/2006/relationships/hyperlink" Target="file:///C:\Users\v.bogonenko\Downloads\tx.dll%3fd=437299&amp;a=2" TargetMode="External"/><Relationship Id="rId83" Type="http://schemas.openxmlformats.org/officeDocument/2006/relationships/hyperlink" Target="file:///C:\Users\v.bogonenko\Downloads\tx.dll%3fd=325686&amp;a=64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v.bogonenko\Downloads\tx.dll%3fd=67838&amp;a=3" TargetMode="External"/><Relationship Id="rId15" Type="http://schemas.openxmlformats.org/officeDocument/2006/relationships/hyperlink" Target="file:///C:\Users\v.bogonenko\Downloads\tx.dll%3fd=180812&amp;a=5" TargetMode="External"/><Relationship Id="rId23" Type="http://schemas.openxmlformats.org/officeDocument/2006/relationships/hyperlink" Target="file:///C:\Users\v.bogonenko\Downloads\tx.dll%3fd=219924&amp;a=283" TargetMode="External"/><Relationship Id="rId28" Type="http://schemas.openxmlformats.org/officeDocument/2006/relationships/hyperlink" Target="file:///C:\Users\v.bogonenko\Downloads\tx.dll%3fd=177636&amp;a=7651" TargetMode="External"/><Relationship Id="rId36" Type="http://schemas.openxmlformats.org/officeDocument/2006/relationships/hyperlink" Target="file:///C:\Users\v.bogonenko\Downloads\tx.dll%3fd=56530&amp;a=63" TargetMode="External"/><Relationship Id="rId49" Type="http://schemas.openxmlformats.org/officeDocument/2006/relationships/hyperlink" Target="file:///C:\Users\v.bogonenko\Downloads\tx.dll%3fd=325686&amp;a=80" TargetMode="External"/><Relationship Id="rId57" Type="http://schemas.openxmlformats.org/officeDocument/2006/relationships/hyperlink" Target="file:///C:\Users\v.bogonenko\Downloads\tx.dll%3fd=325686&amp;a=80" TargetMode="External"/><Relationship Id="rId10" Type="http://schemas.openxmlformats.org/officeDocument/2006/relationships/hyperlink" Target="file:///C:\Users\v.bogonenko\Downloads\tx.dll%3fd=165586&amp;a=1" TargetMode="External"/><Relationship Id="rId31" Type="http://schemas.openxmlformats.org/officeDocument/2006/relationships/hyperlink" Target="file:///C:\Users\v.bogonenko\Downloads\tx.dll%3fd=325686&amp;a=80" TargetMode="External"/><Relationship Id="rId44" Type="http://schemas.openxmlformats.org/officeDocument/2006/relationships/hyperlink" Target="file:///C:\Users\v.bogonenko\Downloads\tx.dll%3fd=325686&amp;a=80" TargetMode="External"/><Relationship Id="rId52" Type="http://schemas.openxmlformats.org/officeDocument/2006/relationships/hyperlink" Target="file:///C:\Users\v.bogonenko\Downloads\tx.dll%3fd=325686&amp;a=80" TargetMode="External"/><Relationship Id="rId60" Type="http://schemas.openxmlformats.org/officeDocument/2006/relationships/hyperlink" Target="file:///C:\Users\v.bogonenko\Downloads\tx.dll%3fd=325686&amp;a=80" TargetMode="External"/><Relationship Id="rId65" Type="http://schemas.openxmlformats.org/officeDocument/2006/relationships/hyperlink" Target="file:///C:\Users\v.bogonenko\Downloads\tx.dll%3fd=180812&amp;a=5" TargetMode="External"/><Relationship Id="rId73" Type="http://schemas.openxmlformats.org/officeDocument/2006/relationships/hyperlink" Target="file:///C:\Users\v.bogonenko\Downloads\tx.dll%3fd=60840&amp;a=34" TargetMode="External"/><Relationship Id="rId78" Type="http://schemas.openxmlformats.org/officeDocument/2006/relationships/image" Target="media/image2.png"/><Relationship Id="rId81" Type="http://schemas.openxmlformats.org/officeDocument/2006/relationships/hyperlink" Target="file:///C:\Users\v.bogonenko\Downloads\tx.dll%3fd=180812&amp;a=5" TargetMode="External"/><Relationship Id="rId86" Type="http://schemas.openxmlformats.org/officeDocument/2006/relationships/hyperlink" Target="file:///C:\Users\v.bogonenko\Downloads\tx.dll%3fd=32170&amp;a=1" TargetMode="External"/><Relationship Id="rId4" Type="http://schemas.openxmlformats.org/officeDocument/2006/relationships/hyperlink" Target="file:///C:\Users\v.bogonenko\Downloads\tx.dll%3fd=33073&amp;a=34" TargetMode="External"/><Relationship Id="rId9" Type="http://schemas.openxmlformats.org/officeDocument/2006/relationships/hyperlink" Target="file:///C:\Users\v.bogonenko\Downloads\tx.dll%3fd=97813&amp;a=1" TargetMode="External"/><Relationship Id="rId13" Type="http://schemas.openxmlformats.org/officeDocument/2006/relationships/hyperlink" Target="file:///C:\Users\v.bogonenko\Downloads\tx.dll%3fd=314213&amp;a=3" TargetMode="External"/><Relationship Id="rId18" Type="http://schemas.openxmlformats.org/officeDocument/2006/relationships/hyperlink" Target="file:///C:\Users\v.bogonenko\Downloads\tx.dll%3fd=325686&amp;a=80" TargetMode="External"/><Relationship Id="rId39" Type="http://schemas.openxmlformats.org/officeDocument/2006/relationships/hyperlink" Target="file:///C:\Users\v.bogonenko\Downloads\tx.dll%3fd=325686&amp;a=80" TargetMode="External"/><Relationship Id="rId34" Type="http://schemas.openxmlformats.org/officeDocument/2006/relationships/hyperlink" Target="file:///C:\Users\v.bogonenko\Downloads\tx.dll%3fd=325686&amp;a=80" TargetMode="External"/><Relationship Id="rId50" Type="http://schemas.openxmlformats.org/officeDocument/2006/relationships/hyperlink" Target="file:///C:\Users\v.bogonenko\Downloads\tx.dll%3fd=325686&amp;a=80" TargetMode="External"/><Relationship Id="rId55" Type="http://schemas.openxmlformats.org/officeDocument/2006/relationships/hyperlink" Target="file:///C:\Users\v.bogonenko\Downloads\tx.dll%3fd=325686&amp;a=80" TargetMode="External"/><Relationship Id="rId76" Type="http://schemas.openxmlformats.org/officeDocument/2006/relationships/hyperlink" Target="file:///C:\Users\v.bogonenko\Downloads\tx.dll%3fd=177732&amp;a=1" TargetMode="External"/><Relationship Id="rId7" Type="http://schemas.openxmlformats.org/officeDocument/2006/relationships/hyperlink" Target="file:///C:\Users\v.bogonenko\Downloads\tx.dll%3fd=74744&amp;a=1" TargetMode="External"/><Relationship Id="rId71" Type="http://schemas.openxmlformats.org/officeDocument/2006/relationships/hyperlink" Target="file:///C:\Users\v.bogonenko\Downloads\tx.dll%3fd=180812&amp;a=5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v.bogonenko\Downloads\tx.dll%3fd=177636&amp;a=7520" TargetMode="External"/><Relationship Id="rId24" Type="http://schemas.openxmlformats.org/officeDocument/2006/relationships/hyperlink" Target="file:///C:\Users\v.bogonenko\Downloads\tx.dll%3fd=325686&amp;a=80" TargetMode="External"/><Relationship Id="rId40" Type="http://schemas.openxmlformats.org/officeDocument/2006/relationships/hyperlink" Target="file:///C:\Users\v.bogonenko\Downloads\tx.dll%3fd=56737&amp;a=40" TargetMode="External"/><Relationship Id="rId45" Type="http://schemas.openxmlformats.org/officeDocument/2006/relationships/hyperlink" Target="file:///C:\Users\v.bogonenko\Downloads\tx.dll%3fd=325686&amp;a=80" TargetMode="External"/><Relationship Id="rId66" Type="http://schemas.openxmlformats.org/officeDocument/2006/relationships/hyperlink" Target="file:///C:\Users\v.bogonenko\Downloads\tx.dll%3fd=325686&amp;a=80" TargetMode="External"/><Relationship Id="rId87" Type="http://schemas.openxmlformats.org/officeDocument/2006/relationships/fontTable" Target="fontTable.xml"/><Relationship Id="rId61" Type="http://schemas.openxmlformats.org/officeDocument/2006/relationships/hyperlink" Target="file:///C:\Users\v.bogonenko\Downloads\tx.dll%3fd=437299&amp;a=2" TargetMode="External"/><Relationship Id="rId82" Type="http://schemas.openxmlformats.org/officeDocument/2006/relationships/hyperlink" Target="file:///C:\Users\v.bogonenko\Downloads\tx.dll%3fd=325686&amp;a=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8570</Words>
  <Characters>48850</Characters>
  <Application>Microsoft Office Word</Application>
  <DocSecurity>0</DocSecurity>
  <Lines>407</Lines>
  <Paragraphs>114</Paragraphs>
  <ScaleCrop>false</ScaleCrop>
  <Company/>
  <LinksUpToDate>false</LinksUpToDate>
  <CharactersWithSpaces>57306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Богоненко Владимир Антонович</dc:creator>
  <cp:lastModifiedBy>Богоненко Владимир Антонович</cp:lastModifiedBy>
  <cp:revision>2</cp:revision>
  <dcterms:created xsi:type="dcterms:W3CDTF">2022-03-31T08:50:00Z</dcterms:created>
  <dcterms:modified xsi:type="dcterms:W3CDTF">2022-03-31T08:50:00Z</dcterms:modified>
</cp:coreProperties>
</file>