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103" w:leader="none"/>
          <w:tab w:val="left" w:pos="5529" w:leader="none"/>
        </w:tabs>
        <w:ind w:firstLine="4956"/>
        <w:rPr>
          <w:sz w:val="28"/>
          <w:lang w:val="ru-RU" w:eastAsia="be-BY"/>
        </w:rPr>
      </w:pPr>
      <w:r>
        <w:rPr>
          <w:sz w:val="28"/>
          <w:lang w:val="ru-RU" w:eastAsia="be-BY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6631305</wp:posOffset>
                </wp:positionH>
                <wp:positionV relativeFrom="paragraph">
                  <wp:posOffset>-160020</wp:posOffset>
                </wp:positionV>
                <wp:extent cx="2347595" cy="47117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595" cy="47117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ind w:left="10206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МКС 03.180; 35.040</w: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184.85pt;height:37.1pt;mso-wrap-distance-left:9.05pt;mso-wrap-distance-right:9.05pt;mso-wrap-distance-top:0pt;mso-wrap-distance-bottom:0pt;margin-top:-12.6pt;mso-position-vertical-relative:text;margin-left:522.1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ind w:left="10206" w:hanging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МКС 03.180; 35.040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5103" w:leader="none"/>
          <w:tab w:val="left" w:pos="5529" w:leader="none"/>
        </w:tabs>
        <w:ind w:firstLine="4956"/>
        <w:rPr>
          <w:sz w:val="28"/>
          <w:lang w:val="ru-RU"/>
        </w:rPr>
      </w:pPr>
      <w:r>
        <w:rPr>
          <w:sz w:val="28"/>
          <w:lang w:val="ru-RU"/>
        </w:rPr>
        <w:t>Специальности и квалификации</w:t>
      </w:r>
    </w:p>
    <w:p>
      <w:pPr>
        <w:pStyle w:val="Normal"/>
        <w:tabs>
          <w:tab w:val="clear" w:pos="708"/>
          <w:tab w:val="left" w:pos="5103" w:leader="none"/>
          <w:tab w:val="left" w:pos="5529" w:leader="none"/>
        </w:tabs>
        <w:rPr>
          <w:sz w:val="28"/>
          <w:lang w:val="ru-RU"/>
        </w:rPr>
      </w:pPr>
      <w:r>
        <w:rPr>
          <w:sz w:val="28"/>
          <w:lang w:val="ru-RU"/>
        </w:rPr>
        <w:tab/>
        <w:t>Спецыяльнасці і кваліфікацыі</w:t>
      </w:r>
    </w:p>
    <w:p>
      <w:pPr>
        <w:pStyle w:val="Normal"/>
        <w:ind w:firstLine="720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Normal"/>
        <w:pBdr>
          <w:top w:val="single" w:sz="4" w:space="1" w:color="000000"/>
        </w:pBdr>
        <w:rPr>
          <w:sz w:val="28"/>
          <w:lang w:val="ru-RU"/>
        </w:rPr>
      </w:pPr>
      <w:r>
        <w:rPr>
          <w:sz w:val="28"/>
          <w:szCs w:val="20"/>
          <w:lang w:val="be-BY" w:bidi="ar-SA"/>
        </w:rPr>
        <w:t>Введено в действие постановлением Министерства образования Республики Беларусь от</w:t>
      </w:r>
      <w:r>
        <w:rPr>
          <w:sz w:val="28"/>
          <w:szCs w:val="20"/>
          <w:lang w:val="ru-RU" w:bidi="ar-SA"/>
        </w:rPr>
        <w:t xml:space="preserve"> 10 декабря 2019 года № 184</w:t>
      </w:r>
    </w:p>
    <w:p>
      <w:pPr>
        <w:pStyle w:val="Normal"/>
        <w:spacing w:lineRule="exact" w:line="280"/>
        <w:ind w:left="8505" w:hanging="1984"/>
        <w:rPr>
          <w:spacing w:val="-4"/>
          <w:sz w:val="28"/>
          <w:lang w:val="ru-RU"/>
        </w:rPr>
      </w:pPr>
      <w:r>
        <w:rPr>
          <w:spacing w:val="-4"/>
          <w:sz w:val="28"/>
          <w:lang w:val="ru-RU"/>
        </w:rPr>
      </w:r>
    </w:p>
    <w:p>
      <w:pPr>
        <w:pStyle w:val="Normal"/>
        <w:spacing w:lineRule="exact" w:line="280"/>
        <w:ind w:left="8505" w:hanging="1984"/>
        <w:rPr>
          <w:spacing w:val="-4"/>
          <w:sz w:val="28"/>
          <w:lang w:val="ru-RU"/>
        </w:rPr>
      </w:pPr>
      <w:r>
        <w:rPr>
          <w:spacing w:val="-4"/>
          <w:sz w:val="28"/>
          <w:lang w:val="ru-RU"/>
        </w:rPr>
      </w:r>
    </w:p>
    <w:p>
      <w:pPr>
        <w:pStyle w:val="Normal"/>
        <w:spacing w:lineRule="exact" w:line="280"/>
        <w:ind w:left="8505" w:hanging="1984"/>
        <w:jc w:val="right"/>
        <w:rPr>
          <w:spacing w:val="-4"/>
          <w:sz w:val="28"/>
          <w:lang w:val="ru-RU"/>
        </w:rPr>
      </w:pPr>
      <w:r>
        <w:rPr>
          <w:spacing w:val="-4"/>
          <w:sz w:val="28"/>
          <w:lang w:val="ru-RU"/>
        </w:rPr>
        <w:t xml:space="preserve">Дата введения  22.01.2020 </w:t>
      </w:r>
    </w:p>
    <w:p>
      <w:pPr>
        <w:pStyle w:val="Normal"/>
        <w:ind w:left="10348" w:hanging="0"/>
        <w:jc w:val="center"/>
        <w:rPr>
          <w:spacing w:val="-4"/>
          <w:sz w:val="28"/>
          <w:lang w:val="ru-RU"/>
        </w:rPr>
      </w:pPr>
      <w:r>
        <w:rPr>
          <w:spacing w:val="-4"/>
          <w:sz w:val="28"/>
          <w:lang w:val="ru-RU"/>
        </w:rPr>
      </w:r>
    </w:p>
    <w:p>
      <w:pPr>
        <w:pStyle w:val="Normal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Normal"/>
        <w:rPr/>
      </w:pPr>
      <w:r>
        <w:rPr>
          <w:sz w:val="28"/>
          <w:szCs w:val="28"/>
          <w:lang w:val="ru-RU"/>
        </w:rPr>
        <w:t>Внести изменения и дополнения в таблицы 3, 4, 6, 6а, 7, 8, 9 с учетом принятых обозначений в графе «Тип изменений»: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/>
      </w:pPr>
      <w:r>
        <w:rPr>
          <w:sz w:val="28"/>
          <w:szCs w:val="28"/>
          <w:lang w:val="ru-RU"/>
        </w:rPr>
        <w:t xml:space="preserve">А </w:t>
      </w:r>
      <w:r>
        <w:rPr>
          <w:b/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аннулировать;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– ввести; 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– изменить.</w:t>
      </w:r>
    </w:p>
    <w:p>
      <w:pPr>
        <w:pStyle w:val="Normal"/>
        <w:widowControl w:val="false"/>
        <w:spacing w:lineRule="auto" w:line="276" w:before="0" w:after="200"/>
        <w:ind w:right="-30" w:hanging="0"/>
        <w:rPr>
          <w:sz w:val="22"/>
          <w:szCs w:val="22"/>
          <w:lang w:val="ru-RU" w:eastAsia="ru-RU" w:bidi="ar-SA"/>
        </w:rPr>
      </w:pPr>
      <w:r>
        <w:rPr>
          <w:sz w:val="22"/>
          <w:szCs w:val="22"/>
          <w:lang w:val="ru-RU" w:eastAsia="ru-RU" w:bidi="ar-SA"/>
        </w:rPr>
        <w:t>Примечание - В строке, обозначенной «И», текст в новой редакции выделен жирным шрифтом.</w:t>
      </w:r>
    </w:p>
    <w:p>
      <w:pPr>
        <w:pStyle w:val="Normal"/>
        <w:widowControl w:val="false"/>
        <w:spacing w:lineRule="auto" w:line="276" w:before="0" w:after="200"/>
        <w:ind w:right="-30" w:hanging="0"/>
        <w:rPr>
          <w:sz w:val="22"/>
          <w:szCs w:val="22"/>
          <w:lang w:val="ru-RU" w:eastAsia="ru-RU" w:bidi="ar-SA"/>
        </w:rPr>
      </w:pPr>
      <w:r>
        <w:rPr>
          <w:sz w:val="22"/>
          <w:szCs w:val="22"/>
          <w:lang w:val="ru-RU" w:eastAsia="ru-RU" w:bidi="ar-SA"/>
        </w:rPr>
      </w:r>
      <w:r>
        <w:br w:type="page"/>
      </w:r>
    </w:p>
    <w:p>
      <w:pPr>
        <w:pStyle w:val="Normal"/>
        <w:rPr>
          <w:b/>
          <w:b/>
          <w:bCs/>
          <w:color w:val="000000"/>
          <w:sz w:val="22"/>
          <w:szCs w:val="22"/>
          <w:lang w:val="ru-RU"/>
        </w:rPr>
      </w:pPr>
      <w:r>
        <w:rPr>
          <w:b/>
          <w:bCs/>
          <w:color w:val="000000"/>
          <w:sz w:val="22"/>
          <w:szCs w:val="22"/>
          <w:lang w:val="ru-RU"/>
        </w:rPr>
        <w:t>Таблица</w:t>
      </w:r>
      <w:r>
        <w:rPr>
          <w:b/>
          <w:bCs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  <w:lang w:val="ru-RU"/>
        </w:rPr>
        <w:t>3 – Укрупненная структура ОКСК</w:t>
      </w:r>
    </w:p>
    <w:p>
      <w:pPr>
        <w:pStyle w:val="Normal"/>
        <w:rPr>
          <w:b/>
          <w:b/>
          <w:bCs/>
          <w:color w:val="000000"/>
          <w:sz w:val="10"/>
          <w:szCs w:val="22"/>
          <w:lang w:val="ru-RU"/>
        </w:rPr>
      </w:pPr>
      <w:r>
        <w:rPr>
          <w:b/>
          <w:bCs/>
          <w:color w:val="000000"/>
          <w:sz w:val="10"/>
          <w:szCs w:val="22"/>
          <w:lang w:val="ru-RU"/>
        </w:rPr>
      </w:r>
    </w:p>
    <w:tbl>
      <w:tblPr>
        <w:tblW w:w="14012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707"/>
        <w:gridCol w:w="8627"/>
        <w:gridCol w:w="1839"/>
        <w:gridCol w:w="1566"/>
      </w:tblGrid>
      <w:tr>
        <w:trPr>
          <w:trHeight w:val="414" w:hRule="atLeast"/>
          <w:cantSplit w:val="true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 xml:space="preserve">Тип </w:t>
            </w:r>
          </w:p>
          <w:p>
            <w:pPr>
              <w:pStyle w:val="Normal"/>
              <w:rPr/>
            </w:pPr>
            <w:r>
              <w:rPr>
                <w:szCs w:val="20"/>
                <w:lang w:val="ru-RU" w:eastAsia="ru-RU" w:bidi="ar-SA"/>
              </w:rPr>
              <w:t>изменений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Код</w:t>
            </w: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Наименование профиля, направления образования и группы специальностей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Код</w:t>
            </w:r>
          </w:p>
          <w:p>
            <w:pPr>
              <w:pStyle w:val="Normal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по ОКЭД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Код по</w:t>
              <w:br/>
              <w:t>МСКО-О 2013</w:t>
            </w:r>
          </w:p>
        </w:tc>
      </w:tr>
      <w:tr>
        <w:trPr>
          <w:trHeight w:val="207" w:hRule="atLeast"/>
          <w:cantSplit w:val="true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rFonts w:eastAsia="SimSun;宋体"/>
                <w:szCs w:val="20"/>
                <w:lang w:val="ru-RU" w:eastAsia="ru-RU" w:bidi="ar-SA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rFonts w:eastAsia="SimSun;宋体"/>
                <w:szCs w:val="20"/>
                <w:lang w:val="ru-RU" w:eastAsia="ru-RU" w:bidi="ar-SA"/>
              </w:rPr>
              <w:t>2</w:t>
            </w: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rFonts w:eastAsia="SimSun;宋体"/>
                <w:szCs w:val="20"/>
                <w:lang w:val="ru-RU" w:eastAsia="ru-RU" w:bidi="ar-SA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5</w:t>
            </w:r>
          </w:p>
        </w:tc>
      </w:tr>
      <w:tr>
        <w:trPr>
          <w:trHeight w:val="207" w:hRule="atLeast"/>
          <w:cantSplit w:val="true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  <w:lang w:val="ru-RU" w:eastAsia="ru-RU" w:bidi="ar-SA"/>
              </w:rPr>
              <w:t>61</w:t>
            </w: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lang w:val="ru-RU" w:eastAsia="ru-RU" w:bidi="ar-SA"/>
              </w:rPr>
              <w:t>Направление образования: ПРОМЫШЛЕННЫЙ ДИЗАЙН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18"/>
                <w:szCs w:val="18"/>
                <w:lang w:val="ru-RU" w:eastAsia="ru-RU" w:bidi="ar-SA"/>
              </w:rPr>
            </w:pPr>
            <w:r>
              <w:rPr>
                <w:sz w:val="18"/>
                <w:szCs w:val="18"/>
                <w:lang w:val="ru-RU" w:eastAsia="ru-RU" w:bidi="ar-SA"/>
              </w:rPr>
              <w:t>74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18"/>
                <w:szCs w:val="18"/>
                <w:lang w:val="ru-RU" w:eastAsia="ru-RU" w:bidi="ar-SA"/>
              </w:rPr>
            </w:pPr>
            <w:r>
              <w:rPr>
                <w:sz w:val="18"/>
                <w:szCs w:val="18"/>
                <w:lang w:val="ru-RU" w:eastAsia="ru-RU" w:bidi="ar-SA"/>
              </w:rPr>
              <w:t>07</w:t>
            </w:r>
          </w:p>
        </w:tc>
      </w:tr>
      <w:tr>
        <w:trPr>
          <w:trHeight w:val="207" w:hRule="atLeast"/>
          <w:cantSplit w:val="true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i/>
                <w:i/>
                <w:szCs w:val="20"/>
                <w:lang w:val="ru-RU"/>
              </w:rPr>
            </w:pPr>
            <w:r>
              <w:rPr>
                <w:i/>
                <w:szCs w:val="20"/>
                <w:lang w:val="ru-RU"/>
              </w:rPr>
              <w:t>61 01</w:t>
            </w: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i/>
                <w:i/>
                <w:szCs w:val="20"/>
                <w:lang w:val="ru-RU" w:eastAsia="ru-RU" w:bidi="ar-SA"/>
              </w:rPr>
            </w:pPr>
            <w:r>
              <w:rPr>
                <w:i/>
                <w:szCs w:val="20"/>
                <w:lang w:val="ru-RU" w:eastAsia="ru-RU" w:bidi="ar-SA"/>
              </w:rPr>
              <w:t>Группа специальностей: Промышленный дизайн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i/>
                <w:i/>
                <w:szCs w:val="20"/>
                <w:lang w:val="ru-RU" w:eastAsia="ru-RU" w:bidi="ar-SA"/>
              </w:rPr>
            </w:pPr>
            <w:r>
              <w:rPr>
                <w:i/>
                <w:szCs w:val="20"/>
                <w:lang w:val="ru-RU" w:eastAsia="ru-RU" w:bidi="ar-SA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</w:r>
          </w:p>
        </w:tc>
      </w:tr>
      <w:tr>
        <w:trPr>
          <w:trHeight w:val="146" w:hRule="atLeast"/>
          <w:cantSplit w:val="true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i/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97 80</w:t>
            </w: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Iiiaeuiue"/>
              <w:bidi w:val="0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Группа специальностей: Научные исследования и разработки, преподавание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i/>
                <w:iCs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rPr>
          <w:b/>
          <w:b/>
          <w:color w:val="000000"/>
          <w:sz w:val="12"/>
          <w:szCs w:val="22"/>
          <w:lang w:val="ru-RU" w:eastAsia="ru-RU" w:bidi="ar-SA"/>
        </w:rPr>
      </w:pPr>
      <w:r>
        <w:rPr>
          <w:b/>
          <w:color w:val="000000"/>
          <w:sz w:val="12"/>
          <w:szCs w:val="22"/>
          <w:lang w:val="ru-RU" w:eastAsia="ru-RU" w:bidi="ar-SA"/>
        </w:rPr>
      </w:r>
    </w:p>
    <w:p>
      <w:pPr>
        <w:pStyle w:val="Normal"/>
        <w:rPr>
          <w:b/>
          <w:b/>
          <w:color w:val="000000"/>
          <w:sz w:val="2"/>
          <w:szCs w:val="4"/>
          <w:lang w:val="ru-RU" w:eastAsia="ru-RU" w:bidi="ar-SA"/>
        </w:rPr>
      </w:pPr>
      <w:r>
        <w:rPr>
          <w:b/>
          <w:color w:val="000000"/>
          <w:sz w:val="2"/>
          <w:szCs w:val="4"/>
          <w:lang w:val="ru-RU" w:eastAsia="ru-RU" w:bidi="ar-SA"/>
        </w:rPr>
      </w:r>
    </w:p>
    <w:p>
      <w:pPr>
        <w:pStyle w:val="Normal"/>
        <w:widowControl w:val="false"/>
        <w:rPr>
          <w:b/>
          <w:b/>
          <w:color w:val="000000"/>
          <w:sz w:val="22"/>
          <w:szCs w:val="22"/>
          <w:lang w:val="ru-RU" w:eastAsia="ru-RU" w:bidi="ar-SA"/>
        </w:rPr>
      </w:pPr>
      <w:r>
        <w:rPr>
          <w:b/>
          <w:color w:val="000000"/>
          <w:sz w:val="22"/>
          <w:szCs w:val="22"/>
          <w:lang w:val="ru-RU" w:eastAsia="ru-RU" w:bidi="ar-SA"/>
        </w:rPr>
        <w:t>Таблица 4 – Систематизированный указатель специальностей, направлений специальностей основного образования</w:t>
      </w:r>
    </w:p>
    <w:p>
      <w:pPr>
        <w:pStyle w:val="Normal"/>
        <w:widowControl w:val="false"/>
        <w:rPr>
          <w:b/>
          <w:b/>
          <w:color w:val="000000"/>
          <w:sz w:val="4"/>
          <w:szCs w:val="22"/>
          <w:lang w:val="ru-RU" w:eastAsia="ru-RU" w:bidi="ar-SA"/>
        </w:rPr>
      </w:pPr>
      <w:r>
        <w:rPr>
          <w:b/>
          <w:color w:val="000000"/>
          <w:sz w:val="4"/>
          <w:szCs w:val="22"/>
          <w:lang w:val="ru-RU" w:eastAsia="ru-RU" w:bidi="ar-SA"/>
        </w:rPr>
      </w:r>
    </w:p>
    <w:tbl>
      <w:tblPr>
        <w:tblW w:w="14043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01"/>
        <w:gridCol w:w="8930"/>
        <w:gridCol w:w="2136"/>
      </w:tblGrid>
      <w:tr>
        <w:trPr>
          <w:trHeight w:val="489" w:hRule="atLeast"/>
          <w:cantSplit w:val="true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hd w:fill="FFFFFF" w:val="clear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Тип</w:t>
            </w:r>
          </w:p>
          <w:p>
            <w:pPr>
              <w:pStyle w:val="Normal"/>
              <w:shd w:fill="FFFFFF" w:val="clear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изменений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Код профиля и направления образования, группы</w:t>
            </w:r>
          </w:p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специальностей,</w:t>
            </w:r>
          </w:p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специальности, направления специальности</w:t>
            </w:r>
          </w:p>
        </w:tc>
        <w:tc>
          <w:tcPr>
            <w:tcW w:w="1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fill="FFFFFF" w:val="clear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Наименование профиля, направления образования и группы специальностей</w:t>
            </w:r>
          </w:p>
        </w:tc>
      </w:tr>
      <w:tr>
        <w:trPr>
          <w:trHeight w:val="992" w:hRule="atLeast"/>
          <w:cantSplit w:val="true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hd w:fill="FFFFFF" w:val="clear"/>
              <w:snapToGrid w:val="false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snapToGrid w:val="false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right" w:pos="8714" w:leader="none"/>
              </w:tabs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Наименование специальности,  направления специальности</w:t>
              <w:tab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fill="FFFFFF" w:val="clea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уровня образования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37 01 05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b/>
                <w:b/>
                <w:color w:val="000000"/>
                <w:szCs w:val="20"/>
                <w:lang w:val="ru-RU" w:eastAsia="ru-RU" w:bidi="ar-SA"/>
              </w:rPr>
            </w:pPr>
            <w:r>
              <w:rPr>
                <w:b/>
                <w:color w:val="000000"/>
                <w:szCs w:val="20"/>
                <w:lang w:val="ru-RU" w:eastAsia="ru-RU" w:bidi="ar-SA"/>
              </w:rPr>
              <w:t>Электрический и автономный транспорт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37 01 31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Организация технического сервиса транспортных средств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37 04 04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Летная эксплуатация воздушных судов гражданской авиации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46 01 01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b/>
                <w:szCs w:val="20"/>
                <w:lang w:val="ru-RU" w:eastAsia="ru-RU" w:bidi="ar-SA"/>
              </w:rPr>
              <w:t>Лесная инженерия и логистическая инфраструктура лесного комплекса (по направлениям)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46 01 01-01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Cs w:val="20"/>
                <w:lang w:val="ru-RU" w:eastAsia="ru-RU" w:bidi="ar-SA"/>
              </w:rPr>
              <w:t>Лесная инженерия и логистическая инфраструктура лесного комплекса (технология лесопромышленного производства)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46 01 01-02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Лесная инженерия и логистическая инфраструктура лесного комплекса (логистические системы и инфраструктура лесного комплекса)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48 01 06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color w:val="000000"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Промышленная водоподготовка и водоочистка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48 02 31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Iiiaeui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Производство биотехнологической продукции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2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  <w:lang w:val="ru-RU" w:eastAsia="ru-RU" w:bidi="ar-SA"/>
              </w:rPr>
              <w:t>61</w:t>
            </w:r>
          </w:p>
        </w:tc>
        <w:tc>
          <w:tcPr>
            <w:tcW w:w="1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 w:eastAsia="ru-RU" w:bidi="ar-SA"/>
              </w:rPr>
              <w:t>ПРОМЫШЛЕННЫЙ ДИЗАЙН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i/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61 01</w:t>
            </w:r>
          </w:p>
        </w:tc>
        <w:tc>
          <w:tcPr>
            <w:tcW w:w="1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i/>
                <w:sz w:val="22"/>
                <w:szCs w:val="22"/>
                <w:lang w:val="ru-RU" w:eastAsia="ru-RU" w:bidi="ar-SA"/>
              </w:rPr>
              <w:t>ПРОМЫШЛЕННЫЙ ДИЗАЙН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61 01 01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Промышленный дизайн (по направлениям)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61 01 01-01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Cs w:val="20"/>
                <w:lang w:val="ru-RU"/>
              </w:rPr>
              <w:t>Промышленный дизайн (транспортных средств)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61 01 01-02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Cs w:val="20"/>
                <w:lang w:val="ru-RU"/>
              </w:rPr>
              <w:t>Промышленный дизайн (производственного оборудования)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89 03 31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Организация гостиничных услуг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97 01 03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Управление в сфере международного сотрудничества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97 80</w:t>
            </w:r>
          </w:p>
        </w:tc>
        <w:tc>
          <w:tcPr>
            <w:tcW w:w="1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</w:rPr>
              <w:t>НАУЧНЫЕ ИССЛЕДОВАНИЯ И РАЗРАБОТКИ, ПРЕПОДАВАНИЕ</w:t>
            </w:r>
          </w:p>
        </w:tc>
      </w:tr>
      <w:tr>
        <w:trPr>
          <w:trHeight w:val="124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97 80 01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Управление в сфере обеспечения национальной безопасности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</w:tbl>
    <w:p>
      <w:pPr>
        <w:pStyle w:val="Normal"/>
        <w:widowControl w:val="false"/>
        <w:rPr>
          <w:b/>
          <w:b/>
          <w:color w:val="000000"/>
          <w:sz w:val="22"/>
          <w:szCs w:val="22"/>
          <w:lang w:val="ru-RU" w:eastAsia="ru-RU" w:bidi="ar-SA"/>
        </w:rPr>
      </w:pPr>
      <w:r>
        <w:rPr>
          <w:b/>
          <w:color w:val="000000"/>
          <w:sz w:val="22"/>
          <w:szCs w:val="22"/>
          <w:lang w:val="ru-RU" w:eastAsia="ru-RU" w:bidi="ar-SA"/>
        </w:rPr>
      </w:r>
    </w:p>
    <w:p>
      <w:pPr>
        <w:pStyle w:val="Normal"/>
        <w:ind w:left="57" w:hanging="0"/>
        <w:rPr>
          <w:b/>
          <w:b/>
          <w:bCs/>
          <w:color w:val="000000"/>
          <w:sz w:val="22"/>
          <w:szCs w:val="22"/>
          <w:lang w:val="ru-RU"/>
        </w:rPr>
      </w:pPr>
      <w:r>
        <w:rPr>
          <w:b/>
          <w:bCs/>
          <w:color w:val="000000"/>
          <w:sz w:val="22"/>
          <w:szCs w:val="22"/>
          <w:lang w:val="ru-RU"/>
        </w:rPr>
        <w:t>Таблица</w:t>
      </w:r>
      <w:r>
        <w:rPr>
          <w:b/>
          <w:bCs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  <w:lang w:val="ru-RU"/>
        </w:rPr>
        <w:t>5 – Алфавитный указатель специальностей, направлений специальностей основного образования.</w:t>
      </w:r>
    </w:p>
    <w:p>
      <w:pPr>
        <w:pStyle w:val="Normal"/>
        <w:widowControl w:val="false"/>
        <w:rPr/>
      </w:pPr>
      <w:r>
        <w:rPr>
          <w:b/>
          <w:bCs/>
          <w:color w:val="000000"/>
          <w:sz w:val="22"/>
          <w:szCs w:val="22"/>
          <w:lang w:val="ru-RU" w:eastAsia="ru-RU" w:bidi="ar-SA"/>
        </w:rPr>
        <w:t>Содержание изменений определяется на основании изменений в таблице 4</w:t>
      </w:r>
    </w:p>
    <w:p>
      <w:pPr>
        <w:pStyle w:val="Normal"/>
        <w:widowControl w:val="false"/>
        <w:rPr>
          <w:sz w:val="22"/>
          <w:szCs w:val="20"/>
          <w:lang w:val="ru-RU" w:eastAsia="ru-RU" w:bidi="ar-SA"/>
        </w:rPr>
      </w:pPr>
      <w:r>
        <w:rPr>
          <w:rFonts w:eastAsia="SimSun;宋体"/>
          <w:b/>
          <w:color w:val="000000"/>
          <w:sz w:val="22"/>
          <w:szCs w:val="22"/>
          <w:lang w:val="ru-RU" w:eastAsia="ru-RU" w:bidi="ar-SA"/>
        </w:rPr>
        <w:t xml:space="preserve">Таблица 6 </w:t>
      </w:r>
      <w:r>
        <w:rPr>
          <w:b/>
          <w:sz w:val="22"/>
          <w:szCs w:val="22"/>
          <w:lang w:val="ru-RU" w:eastAsia="ru-RU" w:bidi="ar-SA"/>
        </w:rPr>
        <w:t>– Систематизированный указатель специальностей и квалификаций высшего образования I ступени</w:t>
      </w:r>
      <w:r>
        <w:rPr>
          <w:sz w:val="22"/>
          <w:szCs w:val="20"/>
          <w:lang w:val="ru-RU" w:eastAsia="ru-RU" w:bidi="ar-SA"/>
        </w:rPr>
        <w:t xml:space="preserve"> </w:t>
      </w:r>
    </w:p>
    <w:p>
      <w:pPr>
        <w:pStyle w:val="Normal"/>
        <w:widowControl w:val="false"/>
        <w:rPr>
          <w:sz w:val="32"/>
          <w:szCs w:val="20"/>
          <w:lang w:val="ru-RU" w:eastAsia="ru-RU" w:bidi="ar-SA"/>
        </w:rPr>
      </w:pPr>
      <w:r>
        <w:rPr>
          <w:sz w:val="32"/>
          <w:szCs w:val="20"/>
          <w:lang w:val="ru-RU" w:eastAsia="ru-RU" w:bidi="ar-SA"/>
        </w:rPr>
      </w:r>
    </w:p>
    <w:tbl>
      <w:tblPr>
        <w:tblW w:w="14043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969"/>
        <w:gridCol w:w="5386"/>
        <w:gridCol w:w="3412"/>
      </w:tblGrid>
      <w:tr>
        <w:trPr>
          <w:trHeight w:val="2070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Тип</w:t>
            </w:r>
          </w:p>
          <w:p>
            <w:pPr>
              <w:pStyle w:val="Normal"/>
              <w:widowControl w:val="false"/>
              <w:shd w:fill="FFFFFF" w:val="clear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изменений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rFonts w:eastAsia="SimSun;宋体"/>
                <w:szCs w:val="20"/>
                <w:lang w:val="ru-RU" w:eastAsia="ru-RU" w:bidi="ar-SA"/>
              </w:rPr>
              <w:t>Код профиля и направления образования, группы специальностей, специальности, направления специальности, специализации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rFonts w:eastAsia="SimSun;宋体"/>
                <w:szCs w:val="20"/>
                <w:lang w:val="ru-RU" w:eastAsia="ru-RU" w:bidi="ar-SA"/>
              </w:rPr>
              <w:t>Наименование специальности, направления специальности, специализации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rFonts w:eastAsia="SimSun;宋体"/>
                <w:szCs w:val="20"/>
                <w:lang w:val="ru-RU" w:eastAsia="ru-RU" w:bidi="ar-SA"/>
              </w:rPr>
              <w:t>Наименование квалификации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utlineLvl w:val="7"/>
              <w:rPr>
                <w:rFonts w:eastAsia="SimSun;宋体"/>
                <w:iCs/>
                <w:szCs w:val="20"/>
              </w:rPr>
            </w:pPr>
            <w:r>
              <w:rPr>
                <w:rFonts w:eastAsia="SimSun;宋体"/>
                <w:iCs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utlineLvl w:val="7"/>
              <w:rPr>
                <w:iCs/>
                <w:szCs w:val="20"/>
              </w:rPr>
            </w:pPr>
            <w:r>
              <w:rPr>
                <w:iCs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utlineLvl w:val="7"/>
              <w:rPr>
                <w:iCs/>
                <w:szCs w:val="20"/>
              </w:rPr>
            </w:pPr>
            <w:r>
              <w:rPr>
                <w:iCs/>
                <w:szCs w:val="20"/>
              </w:rPr>
              <w:t>3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utlineLvl w:val="7"/>
              <w:rPr>
                <w:iCs/>
                <w:szCs w:val="20"/>
              </w:rPr>
            </w:pPr>
            <w:r>
              <w:rPr>
                <w:iCs/>
                <w:szCs w:val="20"/>
              </w:rPr>
              <w:t>4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utlineLvl w:val="7"/>
              <w:rPr>
                <w:rFonts w:eastAsia="SimSun;宋体"/>
                <w:iCs/>
                <w:szCs w:val="20"/>
                <w:lang w:val="ru-RU"/>
              </w:rPr>
            </w:pPr>
            <w:r>
              <w:rPr>
                <w:rFonts w:eastAsia="SimSun;宋体"/>
                <w:iCs/>
                <w:szCs w:val="20"/>
                <w:lang w:val="ru-RU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utlineLvl w:val="7"/>
              <w:rPr>
                <w:iCs/>
                <w:szCs w:val="20"/>
                <w:lang w:val="ru-RU"/>
              </w:rPr>
            </w:pPr>
            <w:r>
              <w:rPr>
                <w:iCs/>
                <w:szCs w:val="20"/>
                <w:lang w:val="ru-RU"/>
              </w:rPr>
              <w:t>1-03 04 04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utlineLvl w:val="7"/>
              <w:rPr>
                <w:iCs/>
                <w:szCs w:val="20"/>
                <w:lang w:val="ru-RU"/>
              </w:rPr>
            </w:pPr>
            <w:r>
              <w:rPr>
                <w:iCs/>
                <w:szCs w:val="20"/>
                <w:lang w:val="ru-RU"/>
              </w:rPr>
              <w:t>Социальная и психолого-педагогическая помощь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utlineLvl w:val="7"/>
              <w:rPr>
                <w:b/>
                <w:b/>
                <w:iCs/>
                <w:szCs w:val="20"/>
                <w:lang w:val="ru-RU"/>
              </w:rPr>
            </w:pPr>
            <w:r>
              <w:rPr>
                <w:b/>
                <w:iCs/>
                <w:szCs w:val="20"/>
                <w:lang w:val="ru-RU"/>
              </w:rPr>
              <w:t>Педагог социальный. Педагог-психолог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1-37 01 05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b/>
                <w:szCs w:val="20"/>
                <w:lang w:val="ru-RU" w:eastAsia="ru-RU" w:bidi="ar-SA"/>
              </w:rPr>
              <w:t>Электрический и автономный транспорт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Инженер-электромеханик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1-</w:t>
            </w:r>
            <w:r>
              <w:rPr>
                <w:color w:val="000000"/>
                <w:szCs w:val="20"/>
                <w:lang w:val="ru-RU" w:eastAsia="ru-RU" w:bidi="ar-SA"/>
              </w:rPr>
              <w:t>37 04 04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Летная эксплуатация воздушных судов гражданской авиации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Специалист по летной эксплуатации гражданских судов. Инженер-пилот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1-46 01 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b/>
                <w:szCs w:val="20"/>
                <w:lang w:val="ru-RU" w:eastAsia="ru-RU" w:bidi="ar-SA"/>
              </w:rPr>
              <w:t>Лесная инженерия и логистическая инфраструктура лесного комплекса (по направлениям)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lang w:val="ru-RU"/>
              </w:rPr>
            </w:pPr>
            <w:r>
              <w:rPr>
                <w:b/>
                <w:lang w:val="ru-RU"/>
              </w:rPr>
              <w:t>Инженер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1-46 01 01 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Cs w:val="20"/>
                <w:lang w:val="ru-RU" w:eastAsia="ru-RU" w:bidi="ar-SA"/>
              </w:rPr>
            </w:pPr>
            <w:r>
              <w:rPr/>
              <w:t>Технология лесопромышленных производств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b/>
                <w:szCs w:val="20"/>
                <w:lang w:val="ru-RU" w:eastAsia="ru-RU" w:bidi="ar-SA"/>
              </w:rPr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1-46 01 01 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lang w:val="ru-RU"/>
              </w:rPr>
              <w:t>Лесные дороги и вывозка древесины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b/>
                <w:szCs w:val="20"/>
                <w:lang w:val="ru-RU" w:eastAsia="ru-RU" w:bidi="ar-SA"/>
              </w:rPr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1-46 01 01 03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Cs w:val="20"/>
                <w:lang w:val="ru-RU" w:eastAsia="ru-RU" w:bidi="ar-SA"/>
              </w:rPr>
            </w:pPr>
            <w:r>
              <w:rPr/>
              <w:t>Проектирование лесозаготовительных предприятий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b/>
                <w:szCs w:val="20"/>
                <w:lang w:val="ru-RU" w:eastAsia="ru-RU" w:bidi="ar-SA"/>
              </w:rPr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1-46 01 01-01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Cs w:val="20"/>
                <w:lang w:val="ru-RU" w:eastAsia="ru-RU" w:bidi="ar-SA"/>
              </w:rPr>
              <w:t>Лесная инженерия и логистическая инфраструктура лесного комплекса (технология лесопромышленного производства)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Cs w:val="20"/>
                <w:lang w:val="ru-RU" w:eastAsia="ru-RU" w:bidi="ar-SA"/>
              </w:rPr>
              <w:t>1-46 01 01-02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Лесная инженерия и логистическая инфраструктура лесного комплекса (логистические системы и инфраструктура лесного комплекса)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1-48 01 02 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b/>
                <w:szCs w:val="20"/>
                <w:lang w:val="ru-RU" w:eastAsia="ru-RU" w:bidi="ar-SA"/>
              </w:rPr>
              <w:t>Технология волокнистых и пленочных материалов и изделий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szCs w:val="20"/>
                <w:lang w:val="ru-RU" w:eastAsia="ru-RU" w:bidi="ar-SA"/>
              </w:rPr>
            </w:pPr>
            <w:r>
              <w:rPr>
                <w:b/>
                <w:szCs w:val="20"/>
                <w:lang w:val="ru-RU" w:eastAsia="ru-RU" w:bidi="ar-SA"/>
              </w:rPr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1-48 01 06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color w:val="000000"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Промышленная водоподготовка и водоочистка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Инженер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  <w:lang w:val="ru-RU" w:eastAsia="ru-RU" w:bidi="ar-SA"/>
              </w:rPr>
              <w:t>61</w:t>
            </w:r>
          </w:p>
        </w:tc>
        <w:tc>
          <w:tcPr>
            <w:tcW w:w="8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 w:eastAsia="ru-RU" w:bidi="ar-SA"/>
              </w:rPr>
              <w:t>ПРОМЫШЛЕННЫЙ ДИЗАЙН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i/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61 01</w:t>
            </w:r>
          </w:p>
        </w:tc>
        <w:tc>
          <w:tcPr>
            <w:tcW w:w="8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 w:eastAsia="ru-RU" w:bidi="ar-SA"/>
              </w:rPr>
              <w:t>ПРОМЫШЛЕННЫЙ ДИЗАЙН</w:t>
            </w:r>
          </w:p>
        </w:tc>
      </w:tr>
      <w:tr>
        <w:trPr>
          <w:trHeight w:val="126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1-61 01 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Промышленный дизайн (по направлениям)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Инженер-дизайнер</w:t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1-61 01 01-01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Cs w:val="20"/>
                <w:lang w:val="ru-RU"/>
              </w:rPr>
              <w:t>Промышленный дизайн (транспортных средств)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1-61 01 01-02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Cs w:val="20"/>
                <w:lang w:val="ru-RU"/>
              </w:rPr>
              <w:t>Промышленный дизайн (производственного оборудования)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</w:r>
          </w:p>
        </w:tc>
      </w:tr>
      <w:tr>
        <w:trPr>
          <w:trHeight w:val="10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1-97 01 03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Управление в сфере международного сотрудничества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Специалист по управлению</w:t>
            </w:r>
          </w:p>
        </w:tc>
      </w:tr>
    </w:tbl>
    <w:p>
      <w:pPr>
        <w:pStyle w:val="Normal"/>
        <w:widowControl w:val="false"/>
        <w:rPr>
          <w:color w:val="FF0000"/>
          <w:lang w:val="ru-RU"/>
        </w:rPr>
      </w:pPr>
      <w:r>
        <w:rPr>
          <w:color w:val="FF0000"/>
          <w:lang w:val="ru-RU"/>
        </w:rPr>
      </w:r>
    </w:p>
    <w:p>
      <w:pPr>
        <w:pStyle w:val="Normal"/>
        <w:widowControl w:val="false"/>
        <w:rPr>
          <w:color w:val="FF0000"/>
          <w:lang w:val="ru-RU"/>
        </w:rPr>
      </w:pPr>
      <w:r>
        <w:rPr>
          <w:color w:val="FF0000"/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Iiiaeuiue"/>
        <w:bidi w:val="0"/>
        <w:spacing w:lineRule="auto" w:line="240" w:before="0" w:after="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Таблица 6а – Систематизированный указатель специальностей и степеней высшего образования II ступени (магистратуры)</w:t>
      </w:r>
    </w:p>
    <w:p>
      <w:pPr>
        <w:pStyle w:val="Iiiaeuiue"/>
        <w:bidi w:val="0"/>
        <w:spacing w:lineRule="auto" w:line="240" w:before="0" w:after="0"/>
        <w:jc w:val="left"/>
        <w:rPr>
          <w:rFonts w:ascii="Times New Roman" w:hAnsi="Times New Roman" w:cs="Times New Roman"/>
          <w:b/>
          <w:b/>
          <w:sz w:val="32"/>
        </w:rPr>
      </w:pPr>
      <w:r>
        <w:rPr>
          <w:rFonts w:cs="Times New Roman" w:ascii="Times New Roman" w:hAnsi="Times New Roman"/>
          <w:b/>
          <w:sz w:val="32"/>
        </w:rPr>
      </w:r>
    </w:p>
    <w:p>
      <w:pPr>
        <w:pStyle w:val="Iiiaeuiue"/>
        <w:bidi w:val="0"/>
        <w:spacing w:lineRule="auto" w:line="240" w:before="0" w:after="0"/>
        <w:jc w:val="left"/>
        <w:rPr>
          <w:rFonts w:ascii="Times New Roman" w:hAnsi="Times New Roman" w:cs="Times New Roman"/>
          <w:b/>
          <w:b/>
          <w:sz w:val="32"/>
        </w:rPr>
      </w:pPr>
      <w:r>
        <w:rPr>
          <w:rFonts w:cs="Times New Roman" w:ascii="Times New Roman" w:hAnsi="Times New Roman"/>
          <w:b/>
          <w:sz w:val="32"/>
        </w:rPr>
      </w:r>
    </w:p>
    <w:tbl>
      <w:tblPr>
        <w:tblW w:w="14043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410"/>
        <w:gridCol w:w="6804"/>
        <w:gridCol w:w="3553"/>
      </w:tblGrid>
      <w:tr>
        <w:trPr>
          <w:trHeight w:val="1636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fill="FFFFFF" w:val="clear"/>
              <w:rPr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Тип</w:t>
            </w:r>
          </w:p>
          <w:p>
            <w:pPr>
              <w:pStyle w:val="Normal"/>
              <w:widowControl w:val="false"/>
              <w:shd w:fill="FFFFFF" w:val="clear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>изменений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  <w:lang w:val="ru-RU"/>
              </w:rPr>
              <w:t>Код</w:t>
            </w:r>
            <w:r>
              <w:rPr>
                <w:rFonts w:eastAsia="SimSun;宋体"/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профиля и направления образования, группы специальностей, специальности высшего образования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II</w:t>
            </w:r>
            <w:r>
              <w:rPr>
                <w:sz w:val="18"/>
                <w:szCs w:val="18"/>
                <w:lang w:val="ru-RU"/>
              </w:rPr>
              <w:t xml:space="preserve"> ступени (магист</w:t>
            </w:r>
            <w:r>
              <w:rPr>
                <w:sz w:val="18"/>
                <w:szCs w:val="18"/>
              </w:rPr>
              <w:t>ратуры)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57" w:hanging="0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szCs w:val="20"/>
                <w:lang w:val="ru-RU" w:eastAsia="ru-RU" w:bidi="ar-SA"/>
              </w:rPr>
              <w:t xml:space="preserve">Наименование профиля, направления образования, группы специальностей, специальности высшего образования </w:t>
            </w:r>
            <w:r>
              <w:rPr>
                <w:szCs w:val="20"/>
                <w:lang w:eastAsia="ru-RU" w:bidi="ar-SA"/>
              </w:rPr>
              <w:t>II</w:t>
            </w:r>
            <w:r>
              <w:rPr>
                <w:szCs w:val="20"/>
                <w:lang w:val="ru-RU" w:eastAsia="ru-RU" w:bidi="ar-SA"/>
              </w:rPr>
              <w:t xml:space="preserve"> ступени (магистратуры)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57" w:hanging="0"/>
              <w:rPr>
                <w:rFonts w:eastAsia="SimSun;宋体"/>
                <w:szCs w:val="20"/>
                <w:lang w:val="ru-RU" w:eastAsia="ru-RU" w:bidi="ar-SA"/>
              </w:rPr>
            </w:pPr>
            <w:r>
              <w:rPr>
                <w:rFonts w:eastAsia="SimSun;宋体"/>
                <w:szCs w:val="20"/>
                <w:lang w:val="ru-RU" w:eastAsia="ru-RU" w:bidi="ar-SA"/>
              </w:rPr>
              <w:t>Степень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0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БЕЗОПАСНОСТЬ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97 80</w:t>
            </w:r>
          </w:p>
        </w:tc>
        <w:tc>
          <w:tcPr>
            <w:tcW w:w="10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ru-RU"/>
              </w:rPr>
              <w:t>НАУЧНЫЕ ИССЛЕДОВАНИЯ И РАЗРАБОТКИ, ПРЕПОДАВАНИЕ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1-97 80 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Управление в сфере обеспечения национальной безопасности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Магистр</w:t>
            </w:r>
          </w:p>
        </w:tc>
      </w:tr>
    </w:tbl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ind w:left="57" w:hanging="0"/>
        <w:rPr>
          <w:b/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Таблица 7 –  Систематизированный указатель специальностей и квалификаций среднего специального образования</w:t>
      </w:r>
    </w:p>
    <w:p>
      <w:pPr>
        <w:pStyle w:val="Normal"/>
        <w:ind w:left="57" w:hanging="0"/>
        <w:rPr>
          <w:b/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</w:p>
    <w:p>
      <w:pPr>
        <w:pStyle w:val="Normal"/>
        <w:ind w:left="57" w:hanging="0"/>
        <w:rPr>
          <w:b/>
          <w:b/>
          <w:bCs/>
          <w:color w:val="000000"/>
          <w:sz w:val="22"/>
          <w:szCs w:val="22"/>
          <w:lang w:val="ru-RU" w:eastAsia="ru-RU" w:bidi="ar-SA"/>
        </w:rPr>
      </w:pPr>
      <w:r>
        <w:rPr>
          <w:b/>
          <w:bCs/>
          <w:color w:val="000000"/>
          <w:sz w:val="22"/>
          <w:szCs w:val="22"/>
          <w:lang w:val="ru-RU" w:eastAsia="ru-RU" w:bidi="ar-SA"/>
        </w:rPr>
      </w:r>
    </w:p>
    <w:tbl>
      <w:tblPr>
        <w:tblW w:w="14043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835"/>
        <w:gridCol w:w="5103"/>
        <w:gridCol w:w="4829"/>
      </w:tblGrid>
      <w:tr>
        <w:trPr>
          <w:trHeight w:val="1636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Тип</w:t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изменений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Код профиля и направления образования, группы специальностей, специальности, направления специальности, специализации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Наименование специальности, направления специальности, специализации для подготовки специалистов, специальности и направления специальности для подготовки рабочих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Наименование квалификации специалистов и (или) профессии рабочих, специализации по профессии рабочего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3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4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Iiiaeui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2-25 01 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Iiiaeui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Розничные услуги в банке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b/>
                <w:b/>
                <w:color w:val="000000"/>
                <w:szCs w:val="20"/>
                <w:lang w:val="ru-RU"/>
              </w:rPr>
            </w:pPr>
            <w:r>
              <w:rPr>
                <w:b/>
                <w:color w:val="000000"/>
                <w:szCs w:val="20"/>
                <w:lang w:val="ru-RU"/>
              </w:rPr>
              <w:t>Специалист по оказанию розничных банковских услуг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2-37 01 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hd w:fill="FFFFFF" w:val="clear"/>
              <w:rPr>
                <w:color w:val="000000"/>
                <w:szCs w:val="20"/>
                <w:lang w:val="ru-RU" w:eastAsia="ru-RU" w:bidi="ar-SA"/>
              </w:rPr>
            </w:pPr>
            <w:r>
              <w:rPr>
                <w:color w:val="000000"/>
                <w:szCs w:val="20"/>
                <w:lang w:val="ru-RU" w:eastAsia="ru-RU" w:bidi="ar-SA"/>
              </w:rPr>
              <w:t>Организация технического сервиса транспортных средств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Техник-автомеханик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</w:rPr>
            </w:pPr>
            <w:r>
              <w:rPr>
                <w:rFonts w:eastAsia="SimSun;宋体"/>
                <w:szCs w:val="20"/>
              </w:rPr>
              <w:t>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i/>
                <w:i/>
                <w:sz w:val="22"/>
                <w:szCs w:val="22"/>
                <w:lang w:val="ru-RU"/>
              </w:rPr>
            </w:pPr>
            <w:r>
              <w:rPr>
                <w:rFonts w:eastAsia="SimSun;宋体"/>
                <w:i/>
                <w:sz w:val="22"/>
                <w:szCs w:val="22"/>
                <w:lang w:val="ru-RU"/>
              </w:rPr>
              <w:t>48 02</w:t>
            </w: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rFonts w:eastAsia="SimSun;宋体"/>
                <w:i/>
                <w:sz w:val="22"/>
                <w:szCs w:val="22"/>
              </w:rPr>
              <w:t>ПРОИЗВОДСТВО БИОХИМИЧЕСКОЕ И МИКРОБИОЛОГИЧЕСКОЕ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Iiiaeui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2-48 02 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Iiiaeuiu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Производство биотехнологической продукции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Техник-биотехнолог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</w:rPr>
            </w:pPr>
            <w:r>
              <w:rPr>
                <w:rFonts w:eastAsia="SimSun;宋体"/>
                <w:szCs w:val="20"/>
              </w:rPr>
              <w:t>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i/>
                <w:i/>
                <w:sz w:val="22"/>
                <w:szCs w:val="22"/>
              </w:rPr>
            </w:pPr>
            <w:r>
              <w:rPr>
                <w:rFonts w:eastAsia="SimSun;宋体"/>
                <w:i/>
                <w:sz w:val="22"/>
                <w:szCs w:val="22"/>
              </w:rPr>
              <w:t>89 03</w:t>
            </w: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rFonts w:eastAsia="SimSun;宋体"/>
                <w:i/>
                <w:sz w:val="22"/>
                <w:szCs w:val="22"/>
              </w:rPr>
              <w:t>ГОСТЕПРИИМСТВО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973" w:leader="none"/>
              </w:tabs>
              <w:ind w:right="283" w:hanging="0"/>
              <w:outlineLvl w:val="0"/>
              <w:rPr>
                <w:b/>
                <w:b/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2-89 03 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Организация гостиничных услуг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973" w:leader="none"/>
              </w:tabs>
              <w:ind w:right="-108" w:hanging="0"/>
              <w:outlineLvl w:val="0"/>
              <w:rPr>
                <w:szCs w:val="20"/>
              </w:rPr>
            </w:pPr>
            <w:r>
              <w:rPr>
                <w:szCs w:val="20"/>
              </w:rPr>
              <w:t>Специалист по гостиничному сервису</w:t>
            </w:r>
          </w:p>
        </w:tc>
      </w:tr>
    </w:tbl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rPr>
          <w:b/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Таблица</w:t>
      </w:r>
      <w:r>
        <w:rPr>
          <w:b/>
          <w:sz w:val="22"/>
          <w:szCs w:val="22"/>
        </w:rPr>
        <w:t> </w:t>
      </w:r>
      <w:r>
        <w:rPr>
          <w:b/>
          <w:sz w:val="22"/>
          <w:szCs w:val="22"/>
          <w:lang w:val="ru-RU"/>
        </w:rPr>
        <w:t xml:space="preserve">8 – Систематизированный указатель специальностей и квалификаций переподготовки руководящих работников и специалистов, имеющих высшее образование </w:t>
      </w:r>
    </w:p>
    <w:p>
      <w:pPr>
        <w:pStyle w:val="Normal"/>
        <w:widowControl w:val="false"/>
        <w:rPr>
          <w:b/>
          <w:b/>
          <w:sz w:val="14"/>
          <w:szCs w:val="22"/>
          <w:lang w:val="ru-RU"/>
        </w:rPr>
      </w:pPr>
      <w:r>
        <w:rPr>
          <w:b/>
          <w:sz w:val="14"/>
          <w:szCs w:val="22"/>
          <w:lang w:val="ru-RU"/>
        </w:rPr>
      </w:r>
    </w:p>
    <w:tbl>
      <w:tblPr>
        <w:tblW w:w="14435" w:type="dxa"/>
        <w:jc w:val="left"/>
        <w:tblInd w:w="-11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701"/>
        <w:gridCol w:w="3686"/>
        <w:gridCol w:w="4536"/>
        <w:gridCol w:w="3237"/>
      </w:tblGrid>
      <w:tr>
        <w:trPr>
          <w:trHeight w:val="85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Тип изменений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Код профиля и направления образования, группы специальностей, специальности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Код профиля, направления образования, группы специальностей или специальности основного образования, позволяющего претендовать на дополнительное образование взрослых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Наименование профиля, направления образования, группы специальностей, специальности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Наименование квалификации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</w:rPr>
            </w:pPr>
            <w:r>
              <w:rPr>
                <w:rFonts w:eastAsia="SimSun;宋体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color w:val="FFFFFF"/>
                <w:szCs w:val="20"/>
              </w:rPr>
            </w:pPr>
            <w:r>
              <w:rPr>
                <w:rFonts w:eastAsia="SimSun;宋体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</w:rPr>
            </w:pPr>
            <w:r>
              <w:rPr>
                <w:rFonts w:eastAsia="SimSun;宋体"/>
                <w:szCs w:val="20"/>
              </w:rPr>
              <w:t>4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</w:rPr>
            </w:pPr>
            <w:r>
              <w:rPr>
                <w:rFonts w:eastAsia="SimSun;宋体"/>
                <w:szCs w:val="20"/>
              </w:rPr>
              <w:t>5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1-09 01 77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snapToGrid w:val="false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Управление качеством образования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Менеджер в сфере образования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1-26 01 84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Iiiaeuiue"/>
              <w:widowControl/>
              <w:bidi w:val="0"/>
              <w:snapToGrid w:val="false"/>
              <w:spacing w:lineRule="auto" w:line="240" w:before="0" w:after="0"/>
              <w:jc w:val="left"/>
              <w:rPr>
                <w:rFonts w:ascii="Times New Roman" w:hAnsi="Times New Roman" w:eastAsia="SimSun;宋体" w:cs="Times New Roman"/>
                <w:sz w:val="20"/>
                <w:szCs w:val="20"/>
                <w:lang w:val="ru-RU"/>
              </w:rPr>
            </w:pPr>
            <w:r>
              <w:rPr>
                <w:rFonts w:eastAsia="SimSun;宋体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Организация государственных закупок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Специалист по государственным закупкам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1-26 02 90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snapToGrid w:val="false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Бизнес-информатика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Менеджер-экономист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1-43 01 71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Cs w:val="20"/>
                <w:lang w:val="ru-RU"/>
              </w:rPr>
            </w:pPr>
            <w:r>
              <w:rPr>
                <w:szCs w:val="20"/>
              </w:rPr>
              <w:t xml:space="preserve">08 01 01; </w:t>
            </w:r>
            <w:r>
              <w:rPr>
                <w:b/>
                <w:szCs w:val="20"/>
              </w:rPr>
              <w:t>25 01 07</w:t>
            </w:r>
            <w:r>
              <w:rPr>
                <w:szCs w:val="20"/>
              </w:rPr>
              <w:t>;</w:t>
            </w:r>
            <w:r>
              <w:rPr>
                <w:b/>
                <w:szCs w:val="20"/>
              </w:rPr>
              <w:t xml:space="preserve"> 25 01 12</w:t>
            </w:r>
            <w:r>
              <w:rPr>
                <w:szCs w:val="20"/>
              </w:rPr>
              <w:t xml:space="preserve">; 27; 31 03; 31 04; 36; 37; 38; 39; 40; 41; 42; 43; </w:t>
            </w:r>
            <w:r>
              <w:rPr>
                <w:b/>
                <w:szCs w:val="20"/>
              </w:rPr>
              <w:t>44</w:t>
            </w:r>
            <w:r>
              <w:rPr>
                <w:szCs w:val="20"/>
              </w:rPr>
              <w:t xml:space="preserve">; </w:t>
            </w:r>
            <w:r>
              <w:rPr>
                <w:b/>
                <w:szCs w:val="20"/>
              </w:rPr>
              <w:t>45</w:t>
            </w:r>
            <w:r>
              <w:rPr>
                <w:szCs w:val="20"/>
              </w:rPr>
              <w:t xml:space="preserve">; 46; 47 02; 48; 49; </w:t>
            </w:r>
            <w:r>
              <w:rPr>
                <w:b/>
                <w:szCs w:val="20"/>
              </w:rPr>
              <w:t>50</w:t>
            </w:r>
            <w:r>
              <w:rPr>
                <w:szCs w:val="20"/>
              </w:rPr>
              <w:t xml:space="preserve">; 51; 52 02; 52 04; 53; 54; 55; 56; 57; </w:t>
            </w:r>
            <w:r>
              <w:rPr>
                <w:b/>
                <w:szCs w:val="20"/>
              </w:rPr>
              <w:t>58</w:t>
            </w:r>
            <w:r>
              <w:rPr>
                <w:szCs w:val="20"/>
              </w:rPr>
              <w:t xml:space="preserve">; 69; 70; 74 04; </w:t>
            </w:r>
          </w:p>
          <w:p>
            <w:pPr>
              <w:pStyle w:val="Normal"/>
              <w:jc w:val="both"/>
              <w:rPr>
                <w:szCs w:val="20"/>
                <w:lang w:val="ru-RU"/>
              </w:rPr>
            </w:pPr>
            <w:r>
              <w:rPr>
                <w:szCs w:val="20"/>
              </w:rPr>
              <w:t xml:space="preserve">74 05; 74 06; 75; </w:t>
            </w:r>
            <w:r>
              <w:rPr>
                <w:b/>
                <w:szCs w:val="20"/>
              </w:rPr>
              <w:t>91</w:t>
            </w:r>
            <w:r>
              <w:rPr>
                <w:szCs w:val="20"/>
              </w:rPr>
              <w:t xml:space="preserve">; 94; </w:t>
            </w:r>
            <w:r>
              <w:rPr>
                <w:b/>
                <w:szCs w:val="20"/>
              </w:rPr>
              <w:t>95 01 01</w:t>
            </w:r>
            <w:r>
              <w:rPr>
                <w:szCs w:val="20"/>
              </w:rPr>
              <w:t xml:space="preserve">; </w:t>
            </w:r>
          </w:p>
          <w:p>
            <w:pPr>
              <w:pStyle w:val="Normal"/>
              <w:jc w:val="both"/>
              <w:rPr>
                <w:szCs w:val="20"/>
                <w:lang w:val="ru-RU"/>
              </w:rPr>
            </w:pPr>
            <w:r>
              <w:rPr>
                <w:b/>
                <w:szCs w:val="20"/>
              </w:rPr>
              <w:t>95 01 02</w:t>
            </w:r>
            <w:r>
              <w:rPr>
                <w:szCs w:val="20"/>
              </w:rPr>
              <w:t xml:space="preserve">; </w:t>
            </w:r>
            <w:r>
              <w:rPr>
                <w:b/>
                <w:szCs w:val="20"/>
              </w:rPr>
              <w:t>95 01 05</w:t>
            </w:r>
            <w:r>
              <w:rPr>
                <w:szCs w:val="20"/>
              </w:rPr>
              <w:t>; 95 01 08; 95 01 09;</w:t>
            </w:r>
          </w:p>
          <w:p>
            <w:pPr>
              <w:pStyle w:val="Normal"/>
              <w:jc w:val="both"/>
              <w:rPr>
                <w:spacing w:val="-4"/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spacing w:val="-4"/>
                <w:szCs w:val="20"/>
              </w:rPr>
              <w:t xml:space="preserve">95 01 13; 95 02; 98; </w:t>
            </w:r>
            <w:r>
              <w:rPr>
                <w:b/>
                <w:spacing w:val="-4"/>
                <w:szCs w:val="20"/>
              </w:rPr>
              <w:t>100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Техническая эксплуатация теплоэнергетических установок и систем теплоснабжения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Инженер-энергетик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1-43 01 72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08 01 01; </w:t>
            </w:r>
            <w:r>
              <w:rPr>
                <w:b/>
                <w:szCs w:val="20"/>
                <w:lang w:val="ru-RU"/>
              </w:rPr>
              <w:t>25 01 07</w:t>
            </w:r>
            <w:r>
              <w:rPr>
                <w:szCs w:val="20"/>
                <w:lang w:val="ru-RU"/>
              </w:rPr>
              <w:t>;</w:t>
            </w:r>
            <w:r>
              <w:rPr>
                <w:b/>
                <w:szCs w:val="20"/>
                <w:lang w:val="ru-RU"/>
              </w:rPr>
              <w:t xml:space="preserve"> 25 01 12</w:t>
            </w:r>
            <w:r>
              <w:rPr>
                <w:szCs w:val="20"/>
                <w:lang w:val="ru-RU"/>
              </w:rPr>
              <w:t xml:space="preserve">; 27; </w:t>
            </w:r>
            <w:r>
              <w:rPr>
                <w:b/>
                <w:szCs w:val="20"/>
                <w:lang w:val="ru-RU"/>
              </w:rPr>
              <w:t>31 03; 31 04;</w:t>
            </w:r>
            <w:r>
              <w:rPr>
                <w:szCs w:val="20"/>
                <w:lang w:val="ru-RU"/>
              </w:rPr>
              <w:t xml:space="preserve"> 36; 37; 38; 39; 40; 41; 42; 43; 44; </w:t>
            </w:r>
            <w:r>
              <w:rPr>
                <w:b/>
                <w:szCs w:val="20"/>
                <w:lang w:val="ru-RU"/>
              </w:rPr>
              <w:t>45</w:t>
            </w:r>
            <w:r>
              <w:rPr>
                <w:szCs w:val="20"/>
                <w:lang w:val="ru-RU"/>
              </w:rPr>
              <w:t xml:space="preserve">; 46; </w:t>
            </w:r>
            <w:r>
              <w:rPr>
                <w:b/>
                <w:szCs w:val="20"/>
                <w:lang w:val="ru-RU"/>
              </w:rPr>
              <w:t>47 02</w:t>
            </w:r>
            <w:r>
              <w:rPr>
                <w:szCs w:val="20"/>
                <w:lang w:val="ru-RU"/>
              </w:rPr>
              <w:t xml:space="preserve">; 48; 49; 50; 51; 52 02; 52 04; 53; 54; 55; 56; 57; </w:t>
            </w:r>
            <w:r>
              <w:rPr>
                <w:b/>
                <w:szCs w:val="20"/>
                <w:lang w:val="ru-RU"/>
              </w:rPr>
              <w:t>58</w:t>
            </w:r>
            <w:r>
              <w:rPr>
                <w:szCs w:val="20"/>
                <w:lang w:val="ru-RU"/>
              </w:rPr>
              <w:t xml:space="preserve">; 69; 70; </w:t>
            </w:r>
            <w:r>
              <w:rPr>
                <w:b/>
                <w:szCs w:val="20"/>
                <w:lang w:val="ru-RU"/>
              </w:rPr>
              <w:t>74 04</w:t>
            </w:r>
            <w:r>
              <w:rPr>
                <w:szCs w:val="20"/>
                <w:lang w:val="ru-RU"/>
              </w:rPr>
              <w:t>;</w:t>
            </w:r>
          </w:p>
          <w:p>
            <w:pPr>
              <w:pStyle w:val="Normal"/>
              <w:jc w:val="both"/>
              <w:rPr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74 05</w:t>
            </w:r>
            <w:r>
              <w:rPr>
                <w:szCs w:val="20"/>
                <w:lang w:val="ru-RU"/>
              </w:rPr>
              <w:t xml:space="preserve">; </w:t>
            </w:r>
            <w:r>
              <w:rPr>
                <w:b/>
                <w:szCs w:val="20"/>
                <w:lang w:val="ru-RU"/>
              </w:rPr>
              <w:t>74 06</w:t>
            </w:r>
            <w:r>
              <w:rPr>
                <w:szCs w:val="20"/>
                <w:lang w:val="ru-RU"/>
              </w:rPr>
              <w:t xml:space="preserve">; 75; 91; 94; </w:t>
            </w:r>
            <w:r>
              <w:rPr>
                <w:b/>
                <w:szCs w:val="20"/>
                <w:lang w:val="ru-RU"/>
              </w:rPr>
              <w:t>95 01 01</w:t>
            </w:r>
            <w:r>
              <w:rPr>
                <w:szCs w:val="20"/>
                <w:lang w:val="ru-RU"/>
              </w:rPr>
              <w:t xml:space="preserve">; </w:t>
            </w:r>
          </w:p>
          <w:p>
            <w:pPr>
              <w:pStyle w:val="Normal"/>
              <w:jc w:val="both"/>
              <w:rPr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95 01 02</w:t>
            </w:r>
            <w:r>
              <w:rPr>
                <w:szCs w:val="20"/>
                <w:lang w:val="ru-RU"/>
              </w:rPr>
              <w:t xml:space="preserve">; </w:t>
            </w:r>
            <w:r>
              <w:rPr>
                <w:b/>
                <w:szCs w:val="20"/>
                <w:lang w:val="ru-RU"/>
              </w:rPr>
              <w:t>95 01 05</w:t>
            </w:r>
            <w:r>
              <w:rPr>
                <w:szCs w:val="20"/>
                <w:lang w:val="ru-RU"/>
              </w:rPr>
              <w:t xml:space="preserve">; </w:t>
            </w:r>
            <w:r>
              <w:rPr>
                <w:b/>
                <w:szCs w:val="20"/>
                <w:lang w:val="ru-RU"/>
              </w:rPr>
              <w:t>95 01 08</w:t>
            </w:r>
            <w:r>
              <w:rPr>
                <w:szCs w:val="20"/>
                <w:lang w:val="ru-RU"/>
              </w:rPr>
              <w:t xml:space="preserve">; </w:t>
            </w:r>
            <w:r>
              <w:rPr>
                <w:b/>
                <w:szCs w:val="20"/>
                <w:lang w:val="ru-RU"/>
              </w:rPr>
              <w:t>95 01 09</w:t>
            </w:r>
            <w:r>
              <w:rPr>
                <w:szCs w:val="20"/>
                <w:lang w:val="ru-RU"/>
              </w:rPr>
              <w:t xml:space="preserve">; </w:t>
            </w:r>
          </w:p>
          <w:p>
            <w:pPr>
              <w:pStyle w:val="Normal"/>
              <w:jc w:val="both"/>
              <w:rPr>
                <w:szCs w:val="20"/>
                <w:lang w:val="ru-RU"/>
              </w:rPr>
            </w:pPr>
            <w:r>
              <w:rPr>
                <w:b/>
                <w:spacing w:val="-4"/>
                <w:szCs w:val="20"/>
                <w:lang w:val="ru-RU"/>
              </w:rPr>
              <w:t>95 01 13</w:t>
            </w:r>
            <w:r>
              <w:rPr>
                <w:szCs w:val="20"/>
                <w:lang w:val="ru-RU"/>
              </w:rPr>
              <w:t xml:space="preserve">; </w:t>
            </w:r>
            <w:r>
              <w:rPr>
                <w:b/>
                <w:szCs w:val="20"/>
                <w:lang w:val="ru-RU"/>
              </w:rPr>
              <w:t>95 02</w:t>
            </w:r>
            <w:r>
              <w:rPr>
                <w:szCs w:val="20"/>
                <w:lang w:val="ru-RU"/>
              </w:rPr>
              <w:t xml:space="preserve">; 98; </w:t>
            </w:r>
            <w:r>
              <w:rPr>
                <w:b/>
                <w:spacing w:val="-4"/>
                <w:szCs w:val="20"/>
                <w:lang w:val="ru-RU"/>
              </w:rPr>
              <w:t>100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aaieiaie3"/>
              <w:keepNext w:val="false"/>
              <w:widowControl/>
              <w:rPr>
                <w:b w:val="false"/>
                <w:b w:val="false"/>
                <w:lang w:val="ru-RU"/>
              </w:rPr>
            </w:pPr>
            <w:r>
              <w:rPr>
                <w:b w:val="false"/>
                <w:lang w:val="ru-RU"/>
              </w:rPr>
              <w:t>Техническая эксплуатация объектов газораспределительной системы и газопотребления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  <w:t>Инженер-энергетик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1-51 02 72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-250" w:hanging="0"/>
              <w:rPr/>
            </w:pPr>
            <w:r>
              <w:rPr>
                <w:rFonts w:eastAsia="SimSun;宋体"/>
                <w:b/>
                <w:szCs w:val="20"/>
                <w:lang w:val="ru-RU"/>
              </w:rPr>
              <w:t xml:space="preserve">08 01 01-01; </w:t>
            </w:r>
            <w:r>
              <w:rPr>
                <w:rFonts w:eastAsia="SimSun;宋体"/>
                <w:b/>
                <w:szCs w:val="20"/>
              </w:rPr>
              <w:t>08 01 01-03; 08 01 01-05; 36; 37; 38; 42; 43; 44; 46; 47 02; 48 01; 51 02; 53; 56 02; 70; 74 04; 74 05; 74 06; 75; 94; 95 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Iiiaeuiue"/>
              <w:widowControl/>
              <w:pBdr>
                <w:right w:val="single" w:sz="4" w:space="4" w:color="000000"/>
              </w:pBdr>
              <w:bidi w:val="0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Разработка месторождений полезных ископаемых подземным способом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Iiiaeuiue"/>
              <w:widowControl/>
              <w:bidi w:val="0"/>
              <w:spacing w:before="0" w:after="200"/>
              <w:jc w:val="lef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Горный инженер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1-88 02 74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17 02 01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Спортивная хореография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Инструктор-методист по спортивной хореографии</w:t>
            </w:r>
          </w:p>
        </w:tc>
      </w:tr>
      <w:tr>
        <w:trPr>
          <w:trHeight w:val="181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szCs w:val="20"/>
              </w:rPr>
            </w:pPr>
            <w:r>
              <w:rPr>
                <w:rFonts w:eastAsia="SimSun;宋体"/>
                <w:szCs w:val="20"/>
              </w:rPr>
              <w:t>1-93 01 77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Iiiaeuiue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А;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</w:t>
            </w:r>
            <w:r>
              <w:rPr>
                <w:rFonts w:cs="Times New Roman" w:ascii="Times New Roman" w:hAnsi="Times New Roman"/>
                <w:sz w:val="20"/>
                <w:szCs w:val="20"/>
                <w:lang w:val="be-BY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Е (кроме 24 01 02 10; </w:t>
              <w:br/>
              <w:t xml:space="preserve">24 01 02 19; 24 01 03 03); </w:t>
            </w:r>
          </w:p>
          <w:p>
            <w:pPr>
              <w:pStyle w:val="Iiiaeuiue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eastAsia="SimSun;宋体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J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K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SimSun;宋体"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Оперативно-розыскная деятельность (уголовно-исполнительная система)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spacing w:lineRule="auto" w:line="276"/>
              <w:rPr>
                <w:rFonts w:eastAsia="SimSun;宋体"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Специалист в сфере оперативно-розыскной деятельности</w:t>
            </w:r>
          </w:p>
        </w:tc>
      </w:tr>
    </w:tbl>
    <w:p>
      <w:pPr>
        <w:pStyle w:val="Normal"/>
        <w:rPr>
          <w:lang w:val="ru-RU"/>
        </w:rPr>
      </w:pPr>
      <w:r>
        <w:br w:type="page"/>
      </w:r>
      <w:r>
        <w:rPr>
          <w:lang w:val="ru-RU"/>
        </w:rPr>
      </w:r>
    </w:p>
    <w:p>
      <w:pPr>
        <w:pStyle w:val="Normal"/>
        <w:rPr>
          <w:b/>
          <w:b/>
          <w:bCs/>
          <w:color w:val="000000"/>
          <w:sz w:val="22"/>
          <w:szCs w:val="22"/>
          <w:lang w:val="ru-RU" w:eastAsia="ru-RU" w:bidi="ar-SA"/>
        </w:rPr>
      </w:pPr>
      <w:r>
        <w:rPr>
          <w:b/>
          <w:bCs/>
          <w:color w:val="000000"/>
          <w:sz w:val="22"/>
          <w:szCs w:val="22"/>
          <w:lang w:val="ru-RU" w:eastAsia="ru-RU" w:bidi="ar-SA"/>
        </w:rPr>
        <w:t xml:space="preserve">Таблица 9 </w:t>
      </w:r>
      <w:r>
        <w:rPr>
          <w:b/>
          <w:bCs/>
          <w:i/>
          <w:color w:val="000000"/>
          <w:sz w:val="22"/>
          <w:szCs w:val="22"/>
          <w:lang w:val="ru-RU" w:eastAsia="ru-RU" w:bidi="ar-SA"/>
        </w:rPr>
        <w:t xml:space="preserve">– </w:t>
      </w:r>
      <w:r>
        <w:rPr>
          <w:b/>
          <w:bCs/>
          <w:color w:val="000000"/>
          <w:sz w:val="22"/>
          <w:szCs w:val="22"/>
          <w:lang w:val="ru-RU" w:eastAsia="ru-RU" w:bidi="ar-SA"/>
        </w:rPr>
        <w:t>Систематизированный указатель специальностей и квалификаций переподготовки руководящих работников и специалистов, имеющих среднее специальное образование</w:t>
      </w:r>
    </w:p>
    <w:p>
      <w:pPr>
        <w:pStyle w:val="Normal"/>
        <w:rPr>
          <w:b/>
          <w:b/>
          <w:bCs/>
          <w:color w:val="000000"/>
          <w:sz w:val="22"/>
          <w:szCs w:val="22"/>
          <w:lang w:val="ru-RU" w:eastAsia="ru-RU" w:bidi="ar-SA"/>
        </w:rPr>
      </w:pPr>
      <w:r>
        <w:rPr>
          <w:b/>
          <w:bCs/>
          <w:color w:val="000000"/>
          <w:sz w:val="22"/>
          <w:szCs w:val="22"/>
          <w:lang w:val="ru-RU" w:eastAsia="ru-RU" w:bidi="ar-SA"/>
        </w:rPr>
      </w:r>
    </w:p>
    <w:tbl>
      <w:tblPr>
        <w:tblW w:w="13760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01"/>
        <w:gridCol w:w="4394"/>
        <w:gridCol w:w="3686"/>
        <w:gridCol w:w="2703"/>
      </w:tblGrid>
      <w:tr>
        <w:trPr>
          <w:trHeight w:val="1636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Тип изменений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 w:bidi="ar-SA"/>
              </w:rPr>
            </w:pPr>
            <w:r>
              <w:rPr>
                <w:bCs/>
                <w:color w:val="000000"/>
                <w:szCs w:val="20"/>
                <w:lang w:val="ru-RU" w:eastAsia="ru-RU" w:bidi="ar-SA"/>
              </w:rPr>
              <w:t>Код профиля и направления образования, группы специальностей, специальности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 w:bidi="ar-SA"/>
              </w:rPr>
            </w:pPr>
            <w:r>
              <w:rPr>
                <w:bCs/>
                <w:color w:val="000000"/>
                <w:szCs w:val="20"/>
                <w:lang w:val="ru-RU" w:eastAsia="ru-RU" w:bidi="ar-SA"/>
              </w:rPr>
              <w:t>Код профиля, направления образования, группы специальностей или специальности основного образования, позволяющего претендовать на дополнительное образование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/>
            </w:pPr>
            <w:r>
              <w:rPr>
                <w:bCs/>
                <w:color w:val="000000"/>
                <w:szCs w:val="20"/>
                <w:lang w:val="ru-RU" w:eastAsia="ru-RU" w:bidi="ar-SA"/>
              </w:rPr>
              <w:t>Наименование профиля, направления</w:t>
            </w:r>
            <w:r>
              <w:rPr>
                <w:bCs/>
                <w:color w:val="000000"/>
                <w:szCs w:val="20"/>
                <w:lang w:val="ru-RU" w:eastAsia="ru-RU"/>
              </w:rPr>
              <w:t> </w:t>
            </w:r>
            <w:r>
              <w:rPr>
                <w:bCs/>
                <w:color w:val="000000"/>
                <w:szCs w:val="20"/>
                <w:lang w:val="ru-RU" w:eastAsia="ru-RU" w:bidi="ar-SA"/>
              </w:rPr>
              <w:t>образования, группы специальностей, специальности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Наименование квалификации</w:t>
            </w:r>
          </w:p>
        </w:tc>
      </w:tr>
      <w:tr>
        <w:trPr>
          <w:trHeight w:val="18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4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57" w:hanging="0"/>
              <w:rPr>
                <w:bCs/>
                <w:color w:val="000000"/>
                <w:szCs w:val="20"/>
                <w:lang w:val="ru-RU" w:eastAsia="ru-RU"/>
              </w:rPr>
            </w:pPr>
            <w:r>
              <w:rPr>
                <w:bCs/>
                <w:color w:val="000000"/>
                <w:szCs w:val="20"/>
                <w:lang w:val="ru-RU" w:eastAsia="ru-RU"/>
              </w:rPr>
              <w:t>5</w:t>
            </w:r>
          </w:p>
        </w:tc>
      </w:tr>
      <w:tr>
        <w:trPr>
          <w:trHeight w:val="44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  <w:lang w:val="ru-RU"/>
              </w:rPr>
            </w:pPr>
            <w:r>
              <w:rPr>
                <w:szCs w:val="20"/>
              </w:rPr>
              <w:t>2-</w:t>
            </w:r>
            <w:r>
              <w:rPr>
                <w:szCs w:val="20"/>
                <w:lang w:val="ru-RU"/>
              </w:rPr>
              <w:t>88 02 71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;宋体"/>
                <w:lang w:val="ru-RU"/>
              </w:rPr>
            </w:pPr>
            <w:r>
              <w:rPr>
                <w:rFonts w:eastAsia="SimSun;宋体"/>
                <w:lang w:val="ru-RU"/>
              </w:rPr>
              <w:t>Тренерская  работа  (с указанием вида спорта)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rPr>
                <w:rFonts w:eastAsia="SimSun;宋体"/>
              </w:rPr>
            </w:pPr>
            <w:r>
              <w:rPr>
                <w:rFonts w:eastAsia="SimSun;宋体"/>
              </w:rPr>
              <w:t>Тренер-преподаватель</w:t>
            </w:r>
          </w:p>
        </w:tc>
      </w:tr>
      <w:tr>
        <w:trPr>
          <w:trHeight w:val="441" w:hRule="atLeast"/>
          <w:cantSplit w:val="true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pBdr/>
              <w:shd w:fill="FFFFFF" w:val="clear"/>
              <w:rPr>
                <w:rFonts w:eastAsia="SimSun;宋体"/>
                <w:szCs w:val="20"/>
                <w:lang w:val="ru-RU"/>
              </w:rPr>
            </w:pPr>
            <w:r>
              <w:rPr>
                <w:rFonts w:eastAsia="SimSun;宋体"/>
                <w:szCs w:val="20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  <w:t>2-88 02 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;宋体"/>
                <w:szCs w:val="20"/>
              </w:rPr>
            </w:pPr>
            <w:r>
              <w:rPr>
                <w:rFonts w:eastAsia="SimSun;宋体"/>
                <w:szCs w:val="20"/>
              </w:rPr>
              <w:t>17 02 01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;宋体"/>
                <w:lang w:val="ru-RU"/>
              </w:rPr>
            </w:pPr>
            <w:r>
              <w:rPr>
                <w:rFonts w:eastAsia="SimSun;宋体"/>
                <w:lang w:val="ru-RU"/>
              </w:rPr>
              <w:t>Спортивная хореография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pBdr/>
              <w:rPr>
                <w:rFonts w:eastAsia="SimSun;宋体"/>
              </w:rPr>
            </w:pPr>
            <w:r>
              <w:rPr>
                <w:rFonts w:eastAsia="SimSun;宋体"/>
              </w:rPr>
              <w:t>Инструктор по спортивной хореографии</w:t>
            </w:r>
          </w:p>
        </w:tc>
      </w:tr>
    </w:tbl>
    <w:p>
      <w:pPr>
        <w:pStyle w:val="Normal"/>
        <w:rPr>
          <w:b/>
          <w:b/>
          <w:iCs/>
          <w:sz w:val="30"/>
          <w:szCs w:val="30"/>
          <w:u w:val="single"/>
          <w:lang w:val="ru-RU"/>
        </w:rPr>
      </w:pPr>
      <w:r>
        <w:br w:type="page"/>
      </w:r>
      <w:r>
        <w:rPr>
          <w:b/>
          <w:iCs/>
          <w:sz w:val="30"/>
          <w:szCs w:val="30"/>
          <w:u w:val="single"/>
          <w:lang w:val="ru-RU"/>
        </w:rPr>
      </w:r>
    </w:p>
    <w:p>
      <w:pPr>
        <w:pStyle w:val="Normal"/>
        <w:numPr>
          <w:ilvl w:val="0"/>
          <w:numId w:val="0"/>
        </w:numPr>
        <w:ind w:firstLine="142"/>
        <w:jc w:val="both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ind w:left="142" w:hanging="0"/>
        <w:jc w:val="both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  <w:t>Первый заместитель Министра</w:t>
        <w:tab/>
        <w:tab/>
        <w:tab/>
        <w:tab/>
        <w:tab/>
        <w:tab/>
        <w:tab/>
        <w:tab/>
        <w:tab/>
        <w:tab/>
        <w:t>И.А.Старовойтова</w:t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  <w:t xml:space="preserve">Начальник Главного управления </w:t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  <w:t>профессионального образования</w:t>
        <w:tab/>
        <w:tab/>
        <w:tab/>
        <w:tab/>
        <w:tab/>
        <w:tab/>
        <w:tab/>
        <w:tab/>
        <w:tab/>
        <w:t xml:space="preserve">С.А.Касперович </w:t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632" w:leader="none"/>
        </w:tabs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632" w:leader="none"/>
        </w:tabs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632" w:leader="none"/>
        </w:tabs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632" w:leader="none"/>
        </w:tabs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632" w:leader="none"/>
        </w:tabs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632" w:leader="none"/>
        </w:tabs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632" w:leader="none"/>
        </w:tabs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632" w:leader="none"/>
        </w:tabs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  <w:t xml:space="preserve">Организация, ответственная за ведение ОКРБ 011-2009, </w:t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  <w:t xml:space="preserve">Государственное учреждение образования </w:t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  <w:t>«Республиканский институт высшей школы»:</w:t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  <w:tab w:val="left" w:pos="10632" w:leader="none"/>
        </w:tabs>
        <w:ind w:firstLine="142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Ректор </w:t>
        <w:tab/>
        <w:tab/>
        <w:tab/>
        <w:tab/>
        <w:tab/>
        <w:tab/>
        <w:tab/>
        <w:tab/>
        <w:tab/>
        <w:tab/>
        <w:tab/>
        <w:tab/>
        <w:tab/>
        <w:tab/>
        <w:t>В.А.Гайсёнок</w:t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  <w:t xml:space="preserve">Начальник учебного центра </w:t>
      </w:r>
    </w:p>
    <w:p>
      <w:pPr>
        <w:pStyle w:val="Normal"/>
        <w:numPr>
          <w:ilvl w:val="0"/>
          <w:numId w:val="0"/>
        </w:numPr>
        <w:ind w:firstLine="142"/>
        <w:outlineLvl w:val="7"/>
        <w:rPr>
          <w:iCs/>
          <w:sz w:val="30"/>
          <w:szCs w:val="30"/>
          <w:lang w:val="ru-RU"/>
        </w:rPr>
      </w:pPr>
      <w:r>
        <w:rPr>
          <w:iCs/>
          <w:sz w:val="30"/>
          <w:szCs w:val="30"/>
          <w:lang w:val="ru-RU"/>
        </w:rPr>
        <w:t>непрерывного профессионального образования</w:t>
        <w:tab/>
        <w:tab/>
        <w:tab/>
        <w:tab/>
        <w:tab/>
        <w:tab/>
        <w:tab/>
        <w:t xml:space="preserve">В.Г.Швайко </w:t>
      </w:r>
    </w:p>
    <w:p>
      <w:pPr>
        <w:pStyle w:val="Normal"/>
        <w:jc w:val="both"/>
        <w:rPr>
          <w:iCs/>
          <w:sz w:val="30"/>
          <w:szCs w:val="20"/>
          <w:lang w:val="ru-RU" w:eastAsia="ru-RU" w:bidi="ar-SA"/>
        </w:rPr>
      </w:pPr>
      <w:r>
        <w:rPr>
          <w:iCs/>
          <w:sz w:val="30"/>
          <w:szCs w:val="20"/>
          <w:lang w:val="ru-RU" w:eastAsia="ru-RU" w:bidi="ar-SA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orient="landscape" w:w="16838" w:h="11906"/>
      <w:pgMar w:left="1134" w:right="1134" w:header="720" w:top="1276" w:footer="471" w:bottom="567" w:gutter="0"/>
      <w:pgNumType w:start="1"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5"/>
      <w:tabs>
        <w:tab w:val="clear" w:pos="708"/>
        <w:tab w:val="left" w:pos="6237" w:leader="none"/>
      </w:tabs>
      <w:ind w:right="360" w:hanging="0"/>
      <w:jc w:val="right"/>
      <w:rPr>
        <w:lang w:val="ru-RU"/>
      </w:rPr>
    </w:pPr>
    <w:r>
      <w:rPr>
        <w:lang w:val="ru-RU"/>
      </w:rPr>
    </w:r>
    <w:r>
      <mc:AlternateContent>
        <mc:Choice Requires="wps">
          <w:drawing>
            <wp:anchor behindDoc="0" distT="0" distB="0" distL="0" distR="0" simplePos="0" locked="0" layoutInCell="1" allowOverlap="1" relativeHeight="8">
              <wp:simplePos x="0" y="0"/>
              <wp:positionH relativeFrom="page">
                <wp:posOffset>843915</wp:posOffset>
              </wp:positionH>
              <wp:positionV relativeFrom="paragraph">
                <wp:posOffset>71755</wp:posOffset>
              </wp:positionV>
              <wp:extent cx="8914130" cy="310515"/>
              <wp:effectExtent l="0" t="0" r="0" b="0"/>
              <wp:wrapSquare wrapText="largest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14130" cy="3105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5"/>
                            <w:jc w:val="right"/>
                            <w:rPr>
                              <w:rStyle w:val="Style6"/>
                            </w:rPr>
                          </w:pPr>
                          <w:r>
                            <w:rPr>
                              <w:rStyle w:val="Style6"/>
                            </w:rPr>
                            <w:fldChar w:fldCharType="begin"/>
                          </w:r>
                          <w:r>
                            <w:rPr>
                              <w:rStyle w:val="Style6"/>
                            </w:rPr>
                            <w:instrText> PAGE </w:instrText>
                          </w:r>
                          <w:r>
                            <w:rPr>
                              <w:rStyle w:val="Style6"/>
                            </w:rPr>
                            <w:fldChar w:fldCharType="separate"/>
                          </w:r>
                          <w:r>
                            <w:rPr>
                              <w:rStyle w:val="Style6"/>
                            </w:rPr>
                            <w:t>8</w:t>
                          </w:r>
                          <w:r>
                            <w:rPr>
                              <w:rStyle w:val="Style6"/>
                            </w:rPr>
                            <w:fldChar w:fldCharType="end"/>
                          </w:r>
                        </w:p>
                        <w:p>
                          <w:pPr>
                            <w:pStyle w:val="Style35"/>
                            <w:jc w:val="right"/>
                            <w:rPr>
                              <w:rStyle w:val="Style6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701.9pt;height:24.45pt;mso-wrap-distance-left:0pt;mso-wrap-distance-right:0pt;mso-wrap-distance-top:0pt;mso-wrap-distance-bottom:0pt;margin-top:5.65pt;mso-position-vertical-relative:text;margin-left:66.45pt;mso-position-horizontal-relative:page">
              <v:fill opacity="0f"/>
              <v:textbox inset="0in,0in,0in,0in">
                <w:txbxContent>
                  <w:p>
                    <w:pPr>
                      <w:pStyle w:val="Style35"/>
                      <w:jc w:val="right"/>
                      <w:rPr>
                        <w:rStyle w:val="Style6"/>
                      </w:rPr>
                    </w:pPr>
                    <w:r>
                      <w:rPr>
                        <w:rStyle w:val="Style6"/>
                      </w:rPr>
                      <w:fldChar w:fldCharType="begin"/>
                    </w:r>
                    <w:r>
                      <w:rPr>
                        <w:rStyle w:val="Style6"/>
                      </w:rPr>
                      <w:instrText> PAGE </w:instrText>
                    </w:r>
                    <w:r>
                      <w:rPr>
                        <w:rStyle w:val="Style6"/>
                      </w:rPr>
                      <w:fldChar w:fldCharType="separate"/>
                    </w:r>
                    <w:r>
                      <w:rPr>
                        <w:rStyle w:val="Style6"/>
                      </w:rPr>
                      <w:t>8</w:t>
                    </w:r>
                    <w:r>
                      <w:rPr>
                        <w:rStyle w:val="Style6"/>
                      </w:rPr>
                      <w:fldChar w:fldCharType="end"/>
                    </w:r>
                  </w:p>
                  <w:p>
                    <w:pPr>
                      <w:pStyle w:val="Style35"/>
                      <w:jc w:val="right"/>
                      <w:rPr>
                        <w:rStyle w:val="Style6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5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tabs>
        <w:tab w:val="clear" w:pos="708"/>
        <w:tab w:val="center" w:pos="6379" w:leader="none"/>
      </w:tabs>
      <w:bidi w:val="0"/>
      <w:spacing w:before="0" w:after="200"/>
      <w:ind w:firstLine="709"/>
      <w:jc w:val="left"/>
      <w:rPr>
        <w:rFonts w:ascii="Times New Roman" w:hAnsi="Times New Roman" w:cs="Times New Roman"/>
        <w:b/>
        <w:b/>
        <w:sz w:val="16"/>
        <w:szCs w:val="16"/>
      </w:rPr>
    </w:pPr>
    <w:r>
      <w:rPr>
        <w:rFonts w:cs="Times New Roman" w:ascii="Times New Roman" w:hAnsi="Times New Roman"/>
        <w:b/>
        <w:sz w:val="28"/>
      </w:rPr>
      <w:t>ИЗМЕНЕНИЕ № 29               ОКРБ 011-2009</w:t>
      <w:tab/>
      <w:tab/>
      <w:tab/>
      <w:tab/>
      <w:tab/>
      <w:tab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tabs>
        <w:tab w:val="clear" w:pos="708"/>
        <w:tab w:val="center" w:pos="6379" w:leader="none"/>
      </w:tabs>
      <w:bidi w:val="0"/>
      <w:spacing w:lineRule="auto" w:line="240" w:before="0" w:after="0"/>
      <w:ind w:firstLine="709"/>
      <w:jc w:val="left"/>
      <w:rPr/>
    </w:pPr>
    <w:r>
      <w:rPr>
        <w:rFonts w:cs="Times New Roman" w:ascii="Times New Roman" w:hAnsi="Times New Roman"/>
        <w:b/>
        <w:sz w:val="28"/>
      </w:rPr>
      <w:t>ИЗМЕНЕНИЕ № 29               ОКРБ 011-2009</w:t>
    </w:r>
    <w:r>
      <w:rPr>
        <w:b/>
        <w:sz w:val="28"/>
      </w:rPr>
      <w:tab/>
      <w:tab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927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be-BY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4"/>
      <w:lang w:val="en-US" w:bidi="en-US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be-BY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be-BY" w:bidi="ar-SA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be-BY" w:bidi="ar-SA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be-BY" w:bidi="ar-SA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be-BY" w:bidi="ar-SA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Cs w:val="20"/>
      <w:lang w:val="be-BY" w:bidi="ar-SA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lang w:val="be-BY" w:bidi="ar-SA"/>
    </w:rPr>
  </w:style>
  <w:style w:type="paragraph" w:styleId="8">
    <w:name w:val="Heading 8"/>
    <w:basedOn w:val="Normal"/>
    <w:next w:val="Normal"/>
    <w:qFormat/>
    <w:pPr>
      <w:numPr>
        <w:ilvl w:val="7"/>
        <w:numId w:val="1"/>
      </w:numPr>
      <w:outlineLvl w:val="7"/>
    </w:pPr>
    <w:rPr>
      <w:iCs/>
    </w:rPr>
  </w:style>
  <w:style w:type="paragraph" w:styleId="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Cs w:val="20"/>
      <w:lang w:val="be-BY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eastAsia="SimSun;宋体"/>
      <w:sz w:val="16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eastAsia="Times New Roman"/>
      <w:sz w:val="2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 w:val="false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eastAsia="Times New Roman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sz w:val="12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b w:val="false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Symbol" w:hAnsi="Symbol" w:eastAsia="Times New Roman" w:cs="Times New Roman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Style5">
    <w:name w:val="Основной шрифт абзаца"/>
    <w:qFormat/>
    <w:rPr/>
  </w:style>
  <w:style w:type="character" w:styleId="Style6">
    <w:name w:val="Номер страницы"/>
    <w:basedOn w:val="Style5"/>
    <w:rPr/>
  </w:style>
  <w:style w:type="character" w:styleId="81">
    <w:name w:val="Заголовок 8 Знак"/>
    <w:qFormat/>
    <w:rPr>
      <w:rFonts w:ascii="Times New Roman" w:hAnsi="Times New Roman" w:cs="Times New Roman"/>
      <w:iCs/>
      <w:szCs w:val="24"/>
      <w:lang w:val="en-US" w:bidi="en-US"/>
    </w:rPr>
  </w:style>
  <w:style w:type="character" w:styleId="Style7">
    <w:name w:val="Верхний колонтитул Знак"/>
    <w:basedOn w:val="Style5"/>
    <w:qFormat/>
    <w:rPr/>
  </w:style>
  <w:style w:type="character" w:styleId="Style8">
    <w:name w:val="Символ сноски"/>
    <w:qFormat/>
    <w:rPr>
      <w:vertAlign w:val="superscript"/>
    </w:rPr>
  </w:style>
  <w:style w:type="character" w:styleId="Style9">
    <w:name w:val="Нижний колонтитул Знак"/>
    <w:basedOn w:val="Style5"/>
    <w:qFormat/>
    <w:rPr/>
  </w:style>
  <w:style w:type="character" w:styleId="61">
    <w:name w:val="Заголовок 6 Знак"/>
    <w:qFormat/>
    <w:rPr>
      <w:b/>
      <w:bCs/>
    </w:rPr>
  </w:style>
  <w:style w:type="character" w:styleId="Style10">
    <w:name w:val="Текст сноски Знак"/>
    <w:basedOn w:val="Style5"/>
    <w:qFormat/>
    <w:rPr/>
  </w:style>
  <w:style w:type="character" w:styleId="31">
    <w:name w:val="Основной текст 3 Знак"/>
    <w:qFormat/>
    <w:rPr>
      <w:rFonts w:ascii="Arial" w:hAnsi="Arial" w:cs="Arial"/>
      <w:color w:val="000000"/>
    </w:rPr>
  </w:style>
  <w:style w:type="character" w:styleId="21">
    <w:name w:val="Основной текст с отступом 2 Знак"/>
    <w:qFormat/>
    <w:rPr>
      <w:sz w:val="28"/>
    </w:rPr>
  </w:style>
  <w:style w:type="character" w:styleId="11">
    <w:name w:val="Заголовок 1 Знак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22">
    <w:name w:val="Заголовок 2 Знак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2">
    <w:name w:val="Заголовок 3 Знак"/>
    <w:qFormat/>
    <w:rPr>
      <w:rFonts w:ascii="Cambria" w:hAnsi="Cambria" w:eastAsia="Times New Roman" w:cs="Cambria"/>
      <w:b/>
      <w:bCs/>
      <w:sz w:val="26"/>
      <w:szCs w:val="26"/>
    </w:rPr>
  </w:style>
  <w:style w:type="character" w:styleId="41">
    <w:name w:val="Заголовок 4 Знак"/>
    <w:qFormat/>
    <w:rPr>
      <w:b/>
      <w:bCs/>
      <w:sz w:val="28"/>
      <w:szCs w:val="28"/>
    </w:rPr>
  </w:style>
  <w:style w:type="character" w:styleId="71">
    <w:name w:val="Заголовок 7 Знак"/>
    <w:qFormat/>
    <w:rPr>
      <w:sz w:val="24"/>
      <w:szCs w:val="24"/>
    </w:rPr>
  </w:style>
  <w:style w:type="character" w:styleId="91">
    <w:name w:val="Заголовок 9 Знак"/>
    <w:qFormat/>
    <w:rPr>
      <w:rFonts w:ascii="Cambria" w:hAnsi="Cambria" w:eastAsia="Times New Roman" w:cs="Cambria"/>
    </w:rPr>
  </w:style>
  <w:style w:type="character" w:styleId="23">
    <w:name w:val="Основной текст 2 Знак"/>
    <w:qFormat/>
    <w:rPr>
      <w:sz w:val="28"/>
    </w:rPr>
  </w:style>
  <w:style w:type="character" w:styleId="Style11">
    <w:name w:val="Основной текст Знак"/>
    <w:qFormat/>
    <w:rPr>
      <w:rFonts w:ascii="Arial" w:hAnsi="Arial" w:cs="Arial"/>
      <w:color w:val="008080"/>
      <w:sz w:val="18"/>
      <w:szCs w:val="18"/>
    </w:rPr>
  </w:style>
  <w:style w:type="character" w:styleId="Style12">
    <w:name w:val="Текст примечания Знак"/>
    <w:basedOn w:val="Style5"/>
    <w:qFormat/>
    <w:rPr/>
  </w:style>
  <w:style w:type="character" w:styleId="Style13">
    <w:name w:val="Основной текст с отступом Знак"/>
    <w:qFormat/>
    <w:rPr>
      <w:rFonts w:ascii="Arial" w:hAnsi="Arial" w:cs="Arial"/>
      <w:color w:val="000000"/>
      <w:sz w:val="18"/>
    </w:rPr>
  </w:style>
  <w:style w:type="character" w:styleId="33">
    <w:name w:val="Основной текст с отступом 3 Знак"/>
    <w:qFormat/>
    <w:rPr>
      <w:sz w:val="16"/>
      <w:szCs w:val="16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5">
    <w:name w:val="Содержание таблицы Знак"/>
    <w:qFormat/>
    <w:rPr>
      <w:szCs w:val="22"/>
    </w:rPr>
  </w:style>
  <w:style w:type="character" w:styleId="Style16">
    <w:name w:val="Выделение"/>
    <w:qFormat/>
    <w:rPr>
      <w:rFonts w:ascii="Calibri" w:hAnsi="Calibri" w:cs="Calibri"/>
      <w:b/>
      <w:i/>
      <w:iCs/>
    </w:rPr>
  </w:style>
  <w:style w:type="character" w:styleId="51">
    <w:name w:val="Заголовок 5 Знак"/>
    <w:qFormat/>
    <w:rPr>
      <w:b/>
      <w:bCs/>
      <w:i/>
      <w:iCs/>
      <w:sz w:val="26"/>
      <w:szCs w:val="26"/>
    </w:rPr>
  </w:style>
  <w:style w:type="character" w:styleId="Style17">
    <w:name w:val="Название Знак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8">
    <w:name w:val="Подзаголовок Знак"/>
    <w:qFormat/>
    <w:rPr>
      <w:rFonts w:ascii="Cambria" w:hAnsi="Cambria" w:eastAsia="Times New Roman" w:cs="Cambria"/>
      <w:sz w:val="24"/>
      <w:szCs w:val="24"/>
    </w:rPr>
  </w:style>
  <w:style w:type="character" w:styleId="Style19">
    <w:name w:val="Выделение жирным"/>
    <w:qFormat/>
    <w:rPr>
      <w:b/>
      <w:bCs/>
    </w:rPr>
  </w:style>
  <w:style w:type="character" w:styleId="24">
    <w:name w:val="Цитата 2 Знак"/>
    <w:qFormat/>
    <w:rPr>
      <w:i/>
      <w:sz w:val="24"/>
      <w:szCs w:val="24"/>
    </w:rPr>
  </w:style>
  <w:style w:type="character" w:styleId="Style20">
    <w:name w:val="Выделенная цитата Знак"/>
    <w:qFormat/>
    <w:rPr>
      <w:b/>
      <w:i/>
      <w:sz w:val="24"/>
    </w:rPr>
  </w:style>
  <w:style w:type="character" w:styleId="Style21">
    <w:name w:val="Слабое выделение"/>
    <w:qFormat/>
    <w:rPr>
      <w:i/>
      <w:color w:val="5A5A5A"/>
    </w:rPr>
  </w:style>
  <w:style w:type="character" w:styleId="Style22">
    <w:name w:val="Сильное выделение"/>
    <w:qFormat/>
    <w:rPr>
      <w:b/>
      <w:i/>
      <w:sz w:val="24"/>
      <w:szCs w:val="24"/>
      <w:u w:val="single"/>
    </w:rPr>
  </w:style>
  <w:style w:type="character" w:styleId="Style23">
    <w:name w:val="Слабая ссылка"/>
    <w:qFormat/>
    <w:rPr>
      <w:sz w:val="24"/>
      <w:szCs w:val="24"/>
      <w:u w:val="single"/>
    </w:rPr>
  </w:style>
  <w:style w:type="character" w:styleId="Style24">
    <w:name w:val="Сильная ссылка"/>
    <w:qFormat/>
    <w:rPr>
      <w:b/>
      <w:sz w:val="24"/>
      <w:u w:val="single"/>
    </w:rPr>
  </w:style>
  <w:style w:type="character" w:styleId="Style25">
    <w:name w:val="Название книги"/>
    <w:qFormat/>
    <w:rPr>
      <w:rFonts w:ascii="Cambria" w:hAnsi="Cambria" w:eastAsia="Times New Roman" w:cs="Cambria"/>
      <w:b/>
      <w:i/>
      <w:sz w:val="24"/>
      <w:szCs w:val="24"/>
    </w:rPr>
  </w:style>
  <w:style w:type="character" w:styleId="FontStyle16">
    <w:name w:val="Font Style16"/>
    <w:qFormat/>
    <w:rPr>
      <w:rFonts w:ascii="Times New Roman" w:hAnsi="Times New Roman" w:cs="Times New Roman"/>
      <w:i/>
      <w:iCs/>
      <w:sz w:val="22"/>
      <w:szCs w:val="22"/>
    </w:rPr>
  </w:style>
  <w:style w:type="character" w:styleId="Style26">
    <w:name w:val="Основной текст_"/>
    <w:qFormat/>
    <w:rPr>
      <w:rFonts w:ascii="Times New Roman" w:hAnsi="Times New Roman" w:cs="Times New Roman"/>
      <w:spacing w:val="4"/>
      <w:sz w:val="19"/>
      <w:szCs w:val="19"/>
      <w:shd w:fill="FFFFFF" w:val="clear"/>
    </w:rPr>
  </w:style>
  <w:style w:type="character" w:styleId="85pt0pt">
    <w:name w:val="Основной текст + 8;5 pt;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3"/>
      <w:w w:val="100"/>
      <w:position w:val="0"/>
      <w:sz w:val="17"/>
      <w:sz w:val="17"/>
      <w:szCs w:val="17"/>
      <w:u w:val="none"/>
      <w:vertAlign w:val="baseline"/>
      <w:lang w:val="ru-RU"/>
    </w:rPr>
  </w:style>
  <w:style w:type="character" w:styleId="85pt0pt1">
    <w:name w:val="Основной текст + 8;5 pt;Полужирный;Интервал 0 p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7"/>
      <w:w w:val="100"/>
      <w:position w:val="0"/>
      <w:sz w:val="17"/>
      <w:sz w:val="17"/>
      <w:szCs w:val="17"/>
      <w:u w:val="none"/>
      <w:vertAlign w:val="baseline"/>
      <w:lang w:val="ru-RU"/>
    </w:rPr>
  </w:style>
  <w:style w:type="character" w:styleId="8pt0pt">
    <w:name w:val="Основной текст + 8 pt;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16"/>
      <w:sz w:val="16"/>
      <w:szCs w:val="16"/>
      <w:u w:val="none"/>
      <w:shd w:fill="FFFFFF" w:val="clear"/>
      <w:vertAlign w:val="baseline"/>
      <w:lang w:val="ru-RU"/>
    </w:rPr>
  </w:style>
  <w:style w:type="character" w:styleId="75pt0pt">
    <w:name w:val="Основной текст + 7;5 pt;Полужирный;Интервал 0 p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8"/>
      <w:w w:val="100"/>
      <w:position w:val="0"/>
      <w:sz w:val="15"/>
      <w:sz w:val="15"/>
      <w:szCs w:val="15"/>
      <w:u w:val="none"/>
      <w:shd w:fill="FFFFFF" w:val="clear"/>
      <w:vertAlign w:val="baseline"/>
      <w:lang w:val="ru-RU"/>
    </w:rPr>
  </w:style>
  <w:style w:type="character" w:styleId="Bodytext2">
    <w:name w:val="Body text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vertAlign w:val="baseline"/>
      <w:lang w:val="ru-RU" w:bidi="ru-RU"/>
    </w:rPr>
  </w:style>
  <w:style w:type="paragraph" w:styleId="Style27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be-BY" w:bidi="ar-SA"/>
    </w:rPr>
  </w:style>
  <w:style w:type="paragraph" w:styleId="Style28">
    <w:name w:val="Body Text"/>
    <w:basedOn w:val="Normal"/>
    <w:pPr/>
    <w:rPr>
      <w:rFonts w:ascii="Arial" w:hAnsi="Arial" w:cs="Arial"/>
      <w:color w:val="008080"/>
      <w:sz w:val="18"/>
      <w:szCs w:val="18"/>
      <w:lang w:val="be-BY" w:bidi="ar-SA"/>
    </w:rPr>
  </w:style>
  <w:style w:type="paragraph" w:styleId="Style29">
    <w:name w:val="List"/>
    <w:basedOn w:val="Style28"/>
    <w:pPr/>
    <w:rPr>
      <w:rFonts w:cs="Mangal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Mangal"/>
    </w:rPr>
  </w:style>
  <w:style w:type="paragraph" w:styleId="Iiiaeuiue">
    <w:name w:val="Ii?iaeuiue"/>
    <w:qFormat/>
    <w:pPr>
      <w:widowControl w:val="fals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3">
    <w:name w:val="Header"/>
    <w:basedOn w:val="Iiiaeuiue"/>
    <w:pPr/>
    <w:rPr/>
  </w:style>
  <w:style w:type="paragraph" w:styleId="Style34">
    <w:name w:val="Footnote Text"/>
    <w:basedOn w:val="Normal"/>
    <w:pPr/>
    <w:rPr/>
  </w:style>
  <w:style w:type="paragraph" w:styleId="25">
    <w:name w:val="Основной текст с отступом 2"/>
    <w:basedOn w:val="Normal"/>
    <w:qFormat/>
    <w:pPr>
      <w:ind w:firstLine="720"/>
    </w:pPr>
    <w:rPr>
      <w:rFonts w:ascii="Calibri" w:hAnsi="Calibri" w:cs="Calibri"/>
      <w:sz w:val="28"/>
      <w:szCs w:val="20"/>
      <w:lang w:val="be-BY" w:bidi="ar-SA"/>
    </w:rPr>
  </w:style>
  <w:style w:type="paragraph" w:styleId="26">
    <w:name w:val="Основной текст 2"/>
    <w:basedOn w:val="Normal"/>
    <w:qFormat/>
    <w:pPr>
      <w:jc w:val="both"/>
    </w:pPr>
    <w:rPr>
      <w:rFonts w:ascii="Calibri" w:hAnsi="Calibri" w:cs="Calibri"/>
      <w:sz w:val="28"/>
      <w:szCs w:val="20"/>
      <w:lang w:val="be-BY" w:bidi="ar-SA"/>
    </w:rPr>
  </w:style>
  <w:style w:type="paragraph" w:styleId="Style35">
    <w:name w:val="Footer"/>
    <w:basedOn w:val="Normal"/>
    <w:pPr/>
    <w:rPr/>
  </w:style>
  <w:style w:type="paragraph" w:styleId="Caaieiaie3">
    <w:name w:val="caaieiaie 3"/>
    <w:basedOn w:val="Normal"/>
    <w:next w:val="Normal"/>
    <w:qFormat/>
    <w:pPr>
      <w:keepNext w:val="true"/>
      <w:widowControl w:val="false"/>
    </w:pPr>
    <w:rPr>
      <w:b/>
    </w:rPr>
  </w:style>
  <w:style w:type="paragraph" w:styleId="Caaieiaie7">
    <w:name w:val="caaieiaie 7"/>
    <w:basedOn w:val="Normal"/>
    <w:next w:val="Normal"/>
    <w:qFormat/>
    <w:pPr>
      <w:keepNext w:val="true"/>
      <w:widowControl w:val="false"/>
    </w:pPr>
    <w:rPr>
      <w:b/>
      <w:color w:val="0000FF"/>
      <w:lang w:val="en-US"/>
    </w:rPr>
  </w:style>
  <w:style w:type="paragraph" w:styleId="Caaieiaie2">
    <w:name w:val="caaieiaie 2"/>
    <w:basedOn w:val="Normal"/>
    <w:next w:val="Normal"/>
    <w:qFormat/>
    <w:pPr>
      <w:keepNext w:val="true"/>
      <w:widowControl w:val="false"/>
      <w:jc w:val="both"/>
    </w:pPr>
    <w:rPr>
      <w:b/>
      <w:sz w:val="28"/>
    </w:rPr>
  </w:style>
  <w:style w:type="paragraph" w:styleId="FR1">
    <w:name w:val="FR1"/>
    <w:qFormat/>
    <w:pPr>
      <w:widowControl w:val="false"/>
      <w:bidi w:val="0"/>
      <w:spacing w:lineRule="auto" w:line="276" w:before="0" w:after="200"/>
    </w:pPr>
    <w:rPr>
      <w:rFonts w:ascii="Arial" w:hAnsi="Arial" w:eastAsia="Times New Roman" w:cs="Arial"/>
      <w:color w:val="auto"/>
      <w:sz w:val="18"/>
      <w:szCs w:val="18"/>
      <w:lang w:val="be-BY" w:bidi="ar-SA" w:eastAsia="zh-CN"/>
    </w:rPr>
  </w:style>
  <w:style w:type="paragraph" w:styleId="Style36">
    <w:name w:val="Текст примечания"/>
    <w:basedOn w:val="Normal"/>
    <w:qFormat/>
    <w:pPr/>
    <w:rPr/>
  </w:style>
  <w:style w:type="paragraph" w:styleId="Style37">
    <w:name w:val="Body Text Indent"/>
    <w:basedOn w:val="Normal"/>
    <w:pPr>
      <w:ind w:right="-113" w:hanging="0"/>
    </w:pPr>
    <w:rPr>
      <w:rFonts w:ascii="Arial" w:hAnsi="Arial" w:cs="Arial"/>
      <w:color w:val="000000"/>
      <w:sz w:val="18"/>
      <w:szCs w:val="20"/>
      <w:lang w:val="be-BY" w:bidi="ar-SA"/>
    </w:rPr>
  </w:style>
  <w:style w:type="paragraph" w:styleId="34">
    <w:name w:val="Основной текст с отступом 3"/>
    <w:basedOn w:val="Normal"/>
    <w:qFormat/>
    <w:pPr>
      <w:spacing w:before="0" w:after="120"/>
      <w:ind w:left="283" w:hanging="0"/>
    </w:pPr>
    <w:rPr>
      <w:rFonts w:ascii="Calibri" w:hAnsi="Calibri" w:cs="Calibri"/>
      <w:sz w:val="16"/>
      <w:szCs w:val="16"/>
      <w:lang w:val="be-BY" w:bidi="ar-SA"/>
    </w:rPr>
  </w:style>
  <w:style w:type="paragraph" w:styleId="211">
    <w:name w:val="Основной текст с отступом 21"/>
    <w:basedOn w:val="Normal"/>
    <w:qFormat/>
    <w:pPr>
      <w:overflowPunct w:val="false"/>
      <w:autoSpaceDE w:val="false"/>
      <w:ind w:firstLine="709"/>
      <w:jc w:val="both"/>
      <w:textAlignment w:val="baseline"/>
    </w:pPr>
    <w:rPr>
      <w:rFonts w:ascii="Arial" w:hAnsi="Arial" w:cs="Arial"/>
      <w:sz w:val="24"/>
    </w:rPr>
  </w:style>
  <w:style w:type="paragraph" w:styleId="Style38">
    <w:name w:val="Знак"/>
    <w:basedOn w:val="Normal"/>
    <w:qFormat/>
    <w:pPr>
      <w:ind w:hanging="108"/>
      <w:jc w:val="both"/>
    </w:pPr>
    <w:rPr>
      <w:rFonts w:ascii="Verdana" w:hAnsi="Verdana" w:cs="Verdana"/>
      <w:lang w:val="en-US"/>
    </w:rPr>
  </w:style>
  <w:style w:type="paragraph" w:styleId="27">
    <w:name w:val="Знак2"/>
    <w:basedOn w:val="Normal"/>
    <w:qFormat/>
    <w:pPr>
      <w:ind w:hanging="108"/>
      <w:jc w:val="both"/>
    </w:pPr>
    <w:rPr>
      <w:rFonts w:ascii="Verdana" w:hAnsi="Verdana" w:cs="Verdana"/>
      <w:lang w:val="en-US"/>
    </w:rPr>
  </w:style>
  <w:style w:type="paragraph" w:styleId="Style39">
    <w:name w:val="Содержание таблицы"/>
    <w:basedOn w:val="Normal"/>
    <w:qFormat/>
    <w:pPr>
      <w:numPr>
        <w:ilvl w:val="0"/>
        <w:numId w:val="2"/>
      </w:numPr>
      <w:tabs>
        <w:tab w:val="clear" w:pos="708"/>
        <w:tab w:val="left" w:pos="851" w:leader="none"/>
      </w:tabs>
      <w:ind w:right="-5" w:hanging="0"/>
    </w:pPr>
    <w:rPr>
      <w:rFonts w:ascii="Calibri" w:hAnsi="Calibri" w:cs="Calibri"/>
      <w:szCs w:val="22"/>
      <w:lang w:val="be-BY" w:bidi="ar-SA"/>
    </w:rPr>
  </w:style>
  <w:style w:type="paragraph" w:styleId="ConsPlusCell">
    <w:name w:val="ConsPlusCell"/>
    <w:qFormat/>
    <w:pPr>
      <w:widowControl w:val="false"/>
      <w:autoSpaceDE w:val="false"/>
      <w:bidi w:val="0"/>
      <w:spacing w:lineRule="auto" w:line="276" w:before="0" w:after="20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Style40">
    <w:name w:val="Текст выноски"/>
    <w:basedOn w:val="Normal"/>
    <w:qFormat/>
    <w:pPr/>
    <w:rPr>
      <w:rFonts w:ascii="Tahoma" w:hAnsi="Tahoma" w:cs="Tahoma"/>
      <w:sz w:val="16"/>
      <w:szCs w:val="16"/>
      <w:lang w:val="be-BY" w:bidi="ar-SA"/>
    </w:rPr>
  </w:style>
  <w:style w:type="paragraph" w:styleId="ConsPlusNonformat">
    <w:name w:val="ConsPlusNonformat"/>
    <w:qFormat/>
    <w:pPr>
      <w:widowControl/>
      <w:autoSpaceDE w:val="false"/>
      <w:bidi w:val="0"/>
      <w:spacing w:lineRule="auto" w:line="276" w:before="0" w:after="200"/>
    </w:pPr>
    <w:rPr>
      <w:rFonts w:ascii="Courier New" w:hAnsi="Courier New" w:eastAsia="Times New Roman" w:cs="Courier New"/>
      <w:color w:val="auto"/>
      <w:sz w:val="22"/>
      <w:szCs w:val="22"/>
      <w:lang w:val="ru-RU" w:bidi="ar-SA" w:eastAsia="zh-CN"/>
    </w:rPr>
  </w:style>
  <w:style w:type="paragraph" w:styleId="Iiiaeuiue1">
    <w:name w:val="Ii?iaeuiue1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212">
    <w:name w:val="Основной текст 21"/>
    <w:basedOn w:val="Normal"/>
    <w:qFormat/>
    <w:pPr>
      <w:widowControl w:val="false"/>
    </w:pPr>
    <w:rPr>
      <w:b/>
      <w:color w:val="FF0000"/>
      <w:sz w:val="24"/>
    </w:rPr>
  </w:style>
  <w:style w:type="paragraph" w:styleId="12">
    <w:name w:val="Обычный1"/>
    <w:qFormat/>
    <w:pPr>
      <w:widowControl/>
      <w:bidi w:val="0"/>
      <w:spacing w:lineRule="auto" w:line="276" w:before="0" w:after="200"/>
      <w:ind w:firstLine="300"/>
      <w:jc w:val="both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35">
    <w:name w:val="Основной текст 3"/>
    <w:basedOn w:val="Normal"/>
    <w:qFormat/>
    <w:pPr/>
    <w:rPr>
      <w:rFonts w:ascii="Arial" w:hAnsi="Arial" w:cs="Arial"/>
      <w:color w:val="000000"/>
      <w:szCs w:val="20"/>
      <w:lang w:val="be-BY" w:bidi="ar-SA"/>
    </w:rPr>
  </w:style>
  <w:style w:type="paragraph" w:styleId="13">
    <w:name w:val="Знак1"/>
    <w:basedOn w:val="Normal"/>
    <w:qFormat/>
    <w:pPr>
      <w:ind w:hanging="108"/>
      <w:jc w:val="both"/>
    </w:pPr>
    <w:rPr>
      <w:rFonts w:ascii="Verdana" w:hAnsi="Verdana" w:cs="Verdana"/>
      <w:lang w:val="en-US"/>
    </w:rPr>
  </w:style>
  <w:style w:type="paragraph" w:styleId="36">
    <w:name w:val="Знак3"/>
    <w:basedOn w:val="Normal"/>
    <w:qFormat/>
    <w:pPr>
      <w:ind w:hanging="108"/>
      <w:jc w:val="both"/>
    </w:pPr>
    <w:rPr>
      <w:rFonts w:ascii="Verdana" w:hAnsi="Verdana" w:cs="Verdana"/>
      <w:lang w:val="en-US"/>
    </w:rPr>
  </w:style>
  <w:style w:type="paragraph" w:styleId="Style41">
    <w:name w:val=" Знак"/>
    <w:basedOn w:val="Normal"/>
    <w:qFormat/>
    <w:pPr>
      <w:ind w:hanging="108"/>
      <w:jc w:val="both"/>
    </w:pPr>
    <w:rPr>
      <w:rFonts w:ascii="Verdana" w:hAnsi="Verdana" w:cs="Verdana"/>
      <w:lang w:val="en-US"/>
    </w:rPr>
  </w:style>
  <w:style w:type="paragraph" w:styleId="BodyText21">
    <w:name w:val="Body Text 2"/>
    <w:basedOn w:val="Normal"/>
    <w:qFormat/>
    <w:pPr>
      <w:jc w:val="both"/>
    </w:pPr>
    <w:rPr>
      <w:rFonts w:ascii="Arial" w:hAnsi="Arial" w:cs="Arial"/>
      <w:sz w:val="24"/>
    </w:rPr>
  </w:style>
  <w:style w:type="paragraph" w:styleId="Style42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Style43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cs="Cambria"/>
      <w:sz w:val="24"/>
      <w:lang w:val="be-BY" w:bidi="ar-SA"/>
    </w:rPr>
  </w:style>
  <w:style w:type="paragraph" w:styleId="Style44">
    <w:name w:val="Без интервала"/>
    <w:basedOn w:val="Normal"/>
    <w:qFormat/>
    <w:pPr/>
    <w:rPr>
      <w:szCs w:val="32"/>
    </w:rPr>
  </w:style>
  <w:style w:type="paragraph" w:styleId="28">
    <w:name w:val="Цитата 2"/>
    <w:basedOn w:val="Normal"/>
    <w:next w:val="Normal"/>
    <w:qFormat/>
    <w:pPr/>
    <w:rPr>
      <w:rFonts w:ascii="Calibri" w:hAnsi="Calibri" w:cs="Calibri"/>
      <w:i/>
      <w:sz w:val="24"/>
      <w:lang w:val="be-BY" w:bidi="ar-SA"/>
    </w:rPr>
  </w:style>
  <w:style w:type="paragraph" w:styleId="Style45">
    <w:name w:val="Выделенная цитата"/>
    <w:basedOn w:val="Normal"/>
    <w:next w:val="Normal"/>
    <w:qFormat/>
    <w:pPr>
      <w:ind w:left="720" w:right="720" w:hanging="0"/>
    </w:pPr>
    <w:rPr>
      <w:rFonts w:ascii="Calibri" w:hAnsi="Calibri" w:cs="Calibri"/>
      <w:b/>
      <w:i/>
      <w:sz w:val="24"/>
      <w:szCs w:val="20"/>
      <w:lang w:val="be-BY" w:bidi="ar-SA"/>
    </w:rPr>
  </w:style>
  <w:style w:type="paragraph" w:styleId="Style46">
    <w:name w:val="TOA Heading"/>
    <w:basedOn w:val="1"/>
    <w:next w:val="Normal"/>
    <w:pPr>
      <w:numPr>
        <w:ilvl w:val="0"/>
        <w:numId w:val="0"/>
      </w:numPr>
    </w:pPr>
    <w:rPr/>
  </w:style>
  <w:style w:type="paragraph" w:styleId="Table10">
    <w:name w:val="table10"/>
    <w:basedOn w:val="Normal"/>
    <w:qFormat/>
    <w:pPr/>
    <w:rPr>
      <w:rFonts w:eastAsia="Calibri"/>
      <w:szCs w:val="20"/>
      <w:lang w:val="ru-RU" w:bidi="ar-SA"/>
    </w:rPr>
  </w:style>
  <w:style w:type="paragraph" w:styleId="14">
    <w:name w:val="Основной текст1"/>
    <w:basedOn w:val="Normal"/>
    <w:qFormat/>
    <w:pPr>
      <w:widowControl w:val="false"/>
      <w:shd w:fill="FFFFFF" w:val="clear"/>
      <w:spacing w:lineRule="exact" w:line="250" w:before="240" w:after="0"/>
      <w:jc w:val="both"/>
    </w:pPr>
    <w:rPr>
      <w:spacing w:val="4"/>
      <w:sz w:val="19"/>
      <w:szCs w:val="19"/>
      <w:lang w:val="be-BY" w:bidi="ar-SA"/>
    </w:rPr>
  </w:style>
  <w:style w:type="paragraph" w:styleId="29">
    <w:name w:val="Основной текст2"/>
    <w:basedOn w:val="Normal"/>
    <w:qFormat/>
    <w:pPr>
      <w:widowControl w:val="false"/>
      <w:shd w:fill="FFFFFF" w:val="clear"/>
      <w:spacing w:lineRule="exact" w:line="250"/>
      <w:jc w:val="both"/>
    </w:pPr>
    <w:rPr>
      <w:color w:val="000000"/>
      <w:spacing w:val="6"/>
      <w:sz w:val="19"/>
      <w:szCs w:val="19"/>
      <w:lang w:val="ru-RU" w:bidi="ar-SA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Style47">
    <w:name w:val="Содержимое врезки"/>
    <w:basedOn w:val="Normal"/>
    <w:qFormat/>
    <w:pPr/>
    <w:rPr/>
  </w:style>
  <w:style w:type="paragraph" w:styleId="Style48">
    <w:name w:val="Содержимое таблицы"/>
    <w:basedOn w:val="Normal"/>
    <w:qFormat/>
    <w:pPr>
      <w:suppressLineNumbers/>
    </w:pPr>
    <w:rPr/>
  </w:style>
  <w:style w:type="paragraph" w:styleId="Style49">
    <w:name w:val="Заголовок таблицы"/>
    <w:basedOn w:val="Style4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LibreOffice/6.3.2.2$Windows_x86 LibreOffice_project/98b30e735bda24bc04ab42594c85f7fd8be07b9c</Application>
  <Pages>8</Pages>
  <Words>1206</Words>
  <Characters>7555</Characters>
  <CharactersWithSpaces>8551</CharactersWithSpaces>
  <Paragraphs>322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2020-01-30T15:46:00Z</dcterms:created>
  <dc:creator>Admin</dc:creator>
  <dc:description/>
  <cp:keywords/>
  <dc:language>be-BY</dc:language>
  <cp:lastModifiedBy>Ходасевич Зинаида Мечеславовна</cp:lastModifiedBy>
  <cp:lastPrinted>2019-09-26T10:37:00Z</cp:lastPrinted>
  <dcterms:modified xsi:type="dcterms:W3CDTF">2020-01-30T16:02:00Z</dcterms:modified>
  <cp:revision>6</cp:revision>
  <dc:subject/>
  <dc:title>Специальности и квалификации</dc:title>
</cp:coreProperties>
</file>