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2BFA" w14:textId="77777777" w:rsidR="009A33D0" w:rsidRDefault="009A33D0" w:rsidP="009A33D0">
      <w:pPr>
        <w:ind w:left="4956" w:firstLine="708"/>
        <w:rPr>
          <w:rFonts w:ascii="Times New Roman" w:hAnsi="Times New Roman"/>
          <w:sz w:val="24"/>
          <w:szCs w:val="24"/>
        </w:rPr>
      </w:pPr>
      <w:r w:rsidRPr="00DB5B33">
        <w:rPr>
          <w:rFonts w:ascii="Times New Roman" w:hAnsi="Times New Roman"/>
          <w:sz w:val="24"/>
          <w:szCs w:val="24"/>
        </w:rPr>
        <w:t>УТВЕРЖДАЮ</w:t>
      </w:r>
    </w:p>
    <w:p w14:paraId="1E2DF222" w14:textId="77777777" w:rsidR="009A33D0" w:rsidRDefault="009A33D0" w:rsidP="009A33D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Проректор по научной работе</w:t>
      </w:r>
    </w:p>
    <w:p w14:paraId="63AED3CC" w14:textId="77777777" w:rsidR="009A33D0" w:rsidRDefault="009A33D0" w:rsidP="009A33D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Полоцкого государственного </w:t>
      </w:r>
    </w:p>
    <w:p w14:paraId="450023F5" w14:textId="77777777" w:rsidR="009A33D0" w:rsidRDefault="009A33D0" w:rsidP="00DE0C75">
      <w:pPr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университета</w:t>
      </w:r>
      <w:r>
        <w:rPr>
          <w:rFonts w:ascii="Times New Roman" w:hAnsi="Times New Roman"/>
          <w:sz w:val="24"/>
          <w:szCs w:val="24"/>
        </w:rPr>
        <w:tab/>
      </w:r>
      <w:r w:rsidR="00DE0C75">
        <w:rPr>
          <w:rFonts w:ascii="Times New Roman" w:hAnsi="Times New Roman"/>
          <w:sz w:val="24"/>
          <w:szCs w:val="24"/>
        </w:rPr>
        <w:t xml:space="preserve"> имени Евфросинии Полоцкой</w:t>
      </w:r>
    </w:p>
    <w:p w14:paraId="31704898" w14:textId="77777777" w:rsidR="009A33D0" w:rsidRDefault="009A33D0" w:rsidP="009A33D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r w:rsidR="001010CC">
        <w:rPr>
          <w:rFonts w:ascii="Times New Roman" w:hAnsi="Times New Roman"/>
          <w:sz w:val="24"/>
          <w:szCs w:val="24"/>
        </w:rPr>
        <w:t>И.В.Бурая</w:t>
      </w:r>
    </w:p>
    <w:p w14:paraId="3B9DB9D9" w14:textId="77777777" w:rsidR="009A33D0" w:rsidRDefault="009A33D0" w:rsidP="009A33D0">
      <w:pPr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 20</w:t>
      </w:r>
      <w:r w:rsidR="004718DA">
        <w:rPr>
          <w:rFonts w:ascii="Times New Roman" w:hAnsi="Times New Roman"/>
          <w:sz w:val="24"/>
          <w:szCs w:val="24"/>
        </w:rPr>
        <w:t>2</w:t>
      </w:r>
      <w:r w:rsidR="009E13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14:paraId="2CEF9060" w14:textId="77777777" w:rsidR="009A33D0" w:rsidRDefault="009A33D0" w:rsidP="009A33D0">
      <w:pPr>
        <w:rPr>
          <w:rFonts w:ascii="Times New Roman" w:hAnsi="Times New Roman"/>
          <w:sz w:val="24"/>
          <w:szCs w:val="24"/>
        </w:rPr>
      </w:pPr>
    </w:p>
    <w:p w14:paraId="7D8284D8" w14:textId="77777777" w:rsidR="009A33D0" w:rsidRDefault="009A33D0" w:rsidP="009A33D0">
      <w:pPr>
        <w:rPr>
          <w:rFonts w:ascii="Times New Roman" w:hAnsi="Times New Roman"/>
          <w:sz w:val="24"/>
          <w:szCs w:val="24"/>
        </w:rPr>
      </w:pPr>
    </w:p>
    <w:p w14:paraId="132F47BC" w14:textId="77777777" w:rsidR="009A33D0" w:rsidRDefault="009A33D0" w:rsidP="009A33D0">
      <w:pPr>
        <w:rPr>
          <w:rFonts w:ascii="Times New Roman" w:hAnsi="Times New Roman"/>
          <w:sz w:val="24"/>
          <w:szCs w:val="24"/>
        </w:rPr>
      </w:pPr>
    </w:p>
    <w:p w14:paraId="17DFB51E" w14:textId="77777777" w:rsidR="009A33D0" w:rsidRPr="00DA1BAD" w:rsidRDefault="009A33D0" w:rsidP="009A33D0">
      <w:pPr>
        <w:jc w:val="center"/>
        <w:rPr>
          <w:rFonts w:ascii="Times New Roman" w:hAnsi="Times New Roman"/>
          <w:b/>
          <w:sz w:val="24"/>
          <w:szCs w:val="24"/>
        </w:rPr>
      </w:pPr>
      <w:r w:rsidRPr="00DA1BAD">
        <w:rPr>
          <w:rFonts w:ascii="Times New Roman" w:hAnsi="Times New Roman"/>
          <w:b/>
          <w:sz w:val="24"/>
          <w:szCs w:val="24"/>
        </w:rPr>
        <w:t>АКТ</w:t>
      </w:r>
    </w:p>
    <w:p w14:paraId="7C33EDC0" w14:textId="77777777" w:rsidR="009A33D0" w:rsidRDefault="009A33D0" w:rsidP="009A33D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использовании (внедрении) НИРС в госбюджетной теме </w:t>
      </w:r>
      <w:r w:rsidR="001010CC">
        <w:rPr>
          <w:rFonts w:ascii="Times New Roman" w:hAnsi="Times New Roman"/>
          <w:sz w:val="24"/>
          <w:szCs w:val="24"/>
        </w:rPr>
        <w:t>№2211 «Формирование стратегии регионального развития и разработка направлений ее реализации в условиях перехода к экономике знаний и активации посткризисных механизмов устойчивого развития региона и субъектов хозяйствования» кафедры экономики</w:t>
      </w:r>
      <w:r>
        <w:rPr>
          <w:rFonts w:ascii="Times New Roman" w:hAnsi="Times New Roman"/>
          <w:sz w:val="24"/>
          <w:szCs w:val="24"/>
        </w:rPr>
        <w:t xml:space="preserve"> Полоцкого государственного университета </w:t>
      </w:r>
      <w:r w:rsidR="00DE0C75">
        <w:rPr>
          <w:rFonts w:ascii="Times New Roman" w:hAnsi="Times New Roman"/>
          <w:sz w:val="24"/>
          <w:szCs w:val="24"/>
        </w:rPr>
        <w:t>имени Евфросинии Полоцкой</w:t>
      </w:r>
    </w:p>
    <w:p w14:paraId="6F34E53E" w14:textId="77777777" w:rsidR="009A33D0" w:rsidRDefault="009A33D0" w:rsidP="009A33D0">
      <w:pPr>
        <w:jc w:val="center"/>
        <w:rPr>
          <w:rFonts w:ascii="Times New Roman" w:hAnsi="Times New Roman"/>
          <w:sz w:val="24"/>
          <w:szCs w:val="24"/>
        </w:rPr>
      </w:pPr>
    </w:p>
    <w:p w14:paraId="5B4B7D86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Мы, нижеподписавшиеся, </w:t>
      </w:r>
      <w:r w:rsidRPr="000F4801">
        <w:rPr>
          <w:rFonts w:ascii="Times New Roman" w:hAnsi="Times New Roman"/>
          <w:sz w:val="24"/>
          <w:szCs w:val="24"/>
        </w:rPr>
        <w:t xml:space="preserve">начальник </w:t>
      </w:r>
      <w:r w:rsidR="000F4801" w:rsidRPr="000F4801">
        <w:rPr>
          <w:rFonts w:ascii="Times New Roman" w:hAnsi="Times New Roman"/>
          <w:sz w:val="24"/>
          <w:szCs w:val="24"/>
        </w:rPr>
        <w:t>научно-исследовательского сектора</w:t>
      </w:r>
      <w:r>
        <w:rPr>
          <w:rFonts w:ascii="Times New Roman" w:hAnsi="Times New Roman"/>
          <w:sz w:val="24"/>
          <w:szCs w:val="24"/>
        </w:rPr>
        <w:t xml:space="preserve"> Полоцкого государственн</w:t>
      </w:r>
      <w:r w:rsidR="002A2D3B"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университет</w:t>
      </w:r>
      <w:r w:rsidR="002A2D3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DE0C75">
        <w:rPr>
          <w:rFonts w:ascii="Times New Roman" w:hAnsi="Times New Roman"/>
          <w:sz w:val="24"/>
          <w:szCs w:val="24"/>
        </w:rPr>
        <w:t xml:space="preserve">имени Евфросинии Полоцкой </w:t>
      </w:r>
      <w:r>
        <w:rPr>
          <w:rFonts w:ascii="Times New Roman" w:hAnsi="Times New Roman"/>
          <w:sz w:val="24"/>
          <w:szCs w:val="24"/>
        </w:rPr>
        <w:t>Т.В. Гончарова и</w:t>
      </w:r>
      <w:r w:rsidRPr="00AA5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руководитель темы И.И. Петров, с одной стороны,  декан финансово-экономического факультета, к.э.н., доцент </w:t>
      </w:r>
      <w:r w:rsidR="00E15B0E">
        <w:rPr>
          <w:rFonts w:ascii="Times New Roman" w:hAnsi="Times New Roman"/>
          <w:sz w:val="24"/>
          <w:szCs w:val="24"/>
        </w:rPr>
        <w:t>И.А.Позднякова</w:t>
      </w:r>
      <w:r>
        <w:rPr>
          <w:rFonts w:ascii="Times New Roman" w:hAnsi="Times New Roman"/>
          <w:sz w:val="24"/>
          <w:szCs w:val="24"/>
        </w:rPr>
        <w:t xml:space="preserve"> и</w:t>
      </w:r>
      <w:r w:rsidR="00421D12">
        <w:rPr>
          <w:rFonts w:ascii="Times New Roman" w:hAnsi="Times New Roman"/>
          <w:sz w:val="24"/>
          <w:szCs w:val="24"/>
        </w:rPr>
        <w:t xml:space="preserve"> заведующая кафедрой экономики</w:t>
      </w:r>
      <w:r>
        <w:rPr>
          <w:rFonts w:ascii="Times New Roman" w:hAnsi="Times New Roman"/>
          <w:sz w:val="24"/>
          <w:szCs w:val="24"/>
        </w:rPr>
        <w:t xml:space="preserve"> И.В. Зенькова, с другой стороны, составили настоящий акт об использовании результатов законченной научно-исследовательской работы студентки группы 12-ЭП   </w:t>
      </w:r>
      <w:r w:rsidRPr="004179C8">
        <w:rPr>
          <w:rFonts w:ascii="Times New Roman" w:hAnsi="Times New Roman"/>
          <w:b/>
          <w:sz w:val="24"/>
          <w:szCs w:val="24"/>
        </w:rPr>
        <w:t xml:space="preserve">В.А. </w:t>
      </w:r>
      <w:r w:rsidR="004179C8" w:rsidRPr="004179C8">
        <w:rPr>
          <w:rFonts w:ascii="Times New Roman" w:hAnsi="Times New Roman"/>
          <w:b/>
          <w:sz w:val="24"/>
          <w:szCs w:val="24"/>
        </w:rPr>
        <w:t>ИВАНОВОЙ</w:t>
      </w:r>
      <w:r>
        <w:rPr>
          <w:rFonts w:ascii="Times New Roman" w:hAnsi="Times New Roman"/>
          <w:sz w:val="24"/>
          <w:szCs w:val="24"/>
        </w:rPr>
        <w:t xml:space="preserve"> «ОЦЕНКА И РАЗВИТИЕ ИННОВАЦИОННОГО ПОТЕНЦИАЛА ОРГАНИЗАЦИИ» в научно-исследовател</w:t>
      </w:r>
      <w:r w:rsidR="00421D12">
        <w:rPr>
          <w:rFonts w:ascii="Times New Roman" w:hAnsi="Times New Roman"/>
          <w:sz w:val="24"/>
          <w:szCs w:val="24"/>
        </w:rPr>
        <w:t xml:space="preserve">ьской работе кафедры экономики </w:t>
      </w:r>
      <w:r>
        <w:rPr>
          <w:rFonts w:ascii="Times New Roman" w:hAnsi="Times New Roman"/>
          <w:sz w:val="24"/>
          <w:szCs w:val="24"/>
        </w:rPr>
        <w:t xml:space="preserve">ГБ НИР №2211 «Формирование стратегии регионального развития и разработка направлений ее реализации в условиях перехода к экономике знаний и активации посткризисных механизмов устойчивого развития региона и субъектов хозяйствования» (2010-2015гг.), зарегистрированной в ГУ «Белорусский институт системного анализа </w:t>
      </w:r>
      <w:r w:rsidR="00C950F7">
        <w:rPr>
          <w:rFonts w:ascii="Times New Roman" w:hAnsi="Times New Roman"/>
          <w:sz w:val="24"/>
          <w:szCs w:val="24"/>
        </w:rPr>
        <w:t>и информационного обеспечения научно-технической сферы</w:t>
      </w:r>
      <w:r>
        <w:rPr>
          <w:rFonts w:ascii="Times New Roman" w:hAnsi="Times New Roman"/>
          <w:sz w:val="24"/>
          <w:szCs w:val="24"/>
        </w:rPr>
        <w:t>»</w:t>
      </w:r>
      <w:r w:rsidR="00C950F7">
        <w:rPr>
          <w:rFonts w:ascii="Times New Roman" w:hAnsi="Times New Roman"/>
          <w:sz w:val="24"/>
          <w:szCs w:val="24"/>
        </w:rPr>
        <w:t xml:space="preserve"> (ГУ «БелИСА») Государственного комитета по науке и технологиям Республики Беларусь (№ гос. регистрации 20120373 от 06.02.2012): раздел 5.4: «Система мониторинга научно-технического потенциала организации как основа формирования стратегии инновационного развития организации»</w:t>
      </w:r>
    </w:p>
    <w:p w14:paraId="7A1B5D36" w14:textId="77777777" w:rsidR="009A33D0" w:rsidRDefault="009A33D0" w:rsidP="00C950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6D3D12A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070BE525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6E626859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504A091B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</w:t>
      </w:r>
      <w:r w:rsidR="000F4801" w:rsidRPr="000F4801">
        <w:rPr>
          <w:rFonts w:ascii="Times New Roman" w:hAnsi="Times New Roman"/>
          <w:sz w:val="24"/>
          <w:szCs w:val="24"/>
        </w:rPr>
        <w:t>НИС</w:t>
      </w:r>
      <w:r w:rsidR="009E13E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>Декан финансово-экономического</w:t>
      </w:r>
    </w:p>
    <w:p w14:paraId="434C2481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Т.В. Гончарова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>факультета, к.э.н., доцент</w:t>
      </w:r>
    </w:p>
    <w:p w14:paraId="5B213E94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</w:t>
      </w:r>
      <w:r w:rsidR="00421D12">
        <w:rPr>
          <w:rFonts w:ascii="Times New Roman" w:hAnsi="Times New Roman"/>
          <w:sz w:val="24"/>
          <w:szCs w:val="24"/>
        </w:rPr>
        <w:t>2</w:t>
      </w:r>
      <w:r w:rsidR="009E13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 xml:space="preserve">___________ </w:t>
      </w:r>
      <w:r w:rsidR="00E15B0E">
        <w:rPr>
          <w:rFonts w:ascii="Times New Roman" w:hAnsi="Times New Roman"/>
          <w:sz w:val="24"/>
          <w:szCs w:val="24"/>
        </w:rPr>
        <w:t>И.А.Позднякова</w:t>
      </w:r>
    </w:p>
    <w:p w14:paraId="256AAC2D" w14:textId="77777777" w:rsidR="009A33D0" w:rsidRDefault="009A33D0" w:rsidP="009A33D0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</w:t>
      </w:r>
      <w:r w:rsidR="00421D12">
        <w:rPr>
          <w:rFonts w:ascii="Times New Roman" w:hAnsi="Times New Roman"/>
          <w:sz w:val="24"/>
          <w:szCs w:val="24"/>
        </w:rPr>
        <w:t>2</w:t>
      </w:r>
      <w:r w:rsidR="009E13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14:paraId="085C1038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</w:p>
    <w:p w14:paraId="4EE6EDF7" w14:textId="77777777" w:rsidR="005C77BE" w:rsidRDefault="00C950F7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темы</w:t>
      </w:r>
      <w:r w:rsidR="009A33D0">
        <w:rPr>
          <w:rFonts w:ascii="Times New Roman" w:hAnsi="Times New Roman"/>
          <w:sz w:val="24"/>
          <w:szCs w:val="24"/>
        </w:rPr>
        <w:t xml:space="preserve"> </w:t>
      </w:r>
      <w:r w:rsidR="009A33D0">
        <w:rPr>
          <w:rFonts w:ascii="Times New Roman" w:hAnsi="Times New Roman"/>
          <w:sz w:val="24"/>
          <w:szCs w:val="24"/>
        </w:rPr>
        <w:tab/>
      </w:r>
      <w:r w:rsidR="009A33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A33D0">
        <w:rPr>
          <w:rFonts w:ascii="Times New Roman" w:hAnsi="Times New Roman"/>
          <w:sz w:val="24"/>
          <w:szCs w:val="24"/>
        </w:rPr>
        <w:tab/>
      </w:r>
      <w:r w:rsidR="005C77BE">
        <w:rPr>
          <w:rFonts w:ascii="Times New Roman" w:hAnsi="Times New Roman"/>
          <w:sz w:val="24"/>
          <w:szCs w:val="24"/>
        </w:rPr>
        <w:t>Заведующая кафедрой экономики</w:t>
      </w:r>
    </w:p>
    <w:p w14:paraId="0C43EA5C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И.И. Петров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48285CB" w14:textId="77777777" w:rsidR="00C950F7" w:rsidRDefault="00C950F7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______________ 20</w:t>
      </w:r>
      <w:r w:rsidR="00421D12">
        <w:rPr>
          <w:rFonts w:ascii="Times New Roman" w:hAnsi="Times New Roman"/>
          <w:sz w:val="24"/>
          <w:szCs w:val="24"/>
        </w:rPr>
        <w:t>2</w:t>
      </w:r>
      <w:r w:rsidR="009E13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 И.В. Зенькова</w:t>
      </w:r>
    </w:p>
    <w:p w14:paraId="3E538354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«___» ______________ 20</w:t>
      </w:r>
      <w:r w:rsidR="005C77BE">
        <w:rPr>
          <w:rFonts w:ascii="Times New Roman" w:hAnsi="Times New Roman"/>
          <w:sz w:val="24"/>
          <w:szCs w:val="24"/>
        </w:rPr>
        <w:t>2</w:t>
      </w:r>
      <w:r w:rsidR="009E13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г.</w:t>
      </w:r>
    </w:p>
    <w:p w14:paraId="24E20B67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EDC38C0" w14:textId="77777777" w:rsidR="009A33D0" w:rsidRDefault="009A33D0" w:rsidP="009A33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179D86C" w14:textId="77777777" w:rsidR="009A33D0" w:rsidRDefault="009A33D0" w:rsidP="009A33D0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A706354" w14:textId="77777777" w:rsidR="009A33D0" w:rsidRDefault="009A33D0" w:rsidP="009A33D0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  <w:r w:rsidR="00C950F7">
        <w:rPr>
          <w:rFonts w:ascii="Times New Roman" w:hAnsi="Times New Roman"/>
          <w:sz w:val="24"/>
          <w:szCs w:val="24"/>
        </w:rPr>
        <w:tab/>
      </w:r>
    </w:p>
    <w:p w14:paraId="349F5AEB" w14:textId="77777777" w:rsidR="009A33D0" w:rsidRDefault="00C950F7" w:rsidP="009A33D0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06FB532" w14:textId="77777777" w:rsidR="00545440" w:rsidRDefault="00545440"/>
    <w:sectPr w:rsidR="00545440" w:rsidSect="00545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D0"/>
    <w:rsid w:val="000A7DDA"/>
    <w:rsid w:val="000F4801"/>
    <w:rsid w:val="001010CC"/>
    <w:rsid w:val="00135B8A"/>
    <w:rsid w:val="002A2D3B"/>
    <w:rsid w:val="003714C4"/>
    <w:rsid w:val="004179C8"/>
    <w:rsid w:val="00421D12"/>
    <w:rsid w:val="004718DA"/>
    <w:rsid w:val="00545440"/>
    <w:rsid w:val="005C77BE"/>
    <w:rsid w:val="00731EC1"/>
    <w:rsid w:val="00910CA7"/>
    <w:rsid w:val="009A33D0"/>
    <w:rsid w:val="009E13E5"/>
    <w:rsid w:val="00BF6E0A"/>
    <w:rsid w:val="00C950F7"/>
    <w:rsid w:val="00DE0C75"/>
    <w:rsid w:val="00E15B0E"/>
    <w:rsid w:val="00F9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56B8"/>
  <w15:chartTrackingRefBased/>
  <w15:docId w15:val="{72FEAF74-F993-41C6-A208-7A063520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3D0"/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Пранович Людмила Викторовна</cp:lastModifiedBy>
  <cp:revision>2</cp:revision>
  <dcterms:created xsi:type="dcterms:W3CDTF">2024-11-13T13:19:00Z</dcterms:created>
  <dcterms:modified xsi:type="dcterms:W3CDTF">2024-11-13T13:19:00Z</dcterms:modified>
</cp:coreProperties>
</file>